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Latgales speciālās ekonomiskās zonas teritoriju platību, tās teritoriju robežu noteikšanas un aktualizēšanas kārtību un kritērijiem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Latgales speciālās ekonomiskās zonas likuma</w:t>
      </w:r>
      <w:r>
        <w:br/>
      </w:r>
      <w:r w:rsidR="00000000" w:rsidRPr="00000000" w:rsidDel="00000000">
        <w:rPr>
          <w:rStyle w:val="paragraph"/>
          <w:i w:val="1"/>
          <w:rtl w:val="0"/>
        </w:rPr>
        <w:t xml:space="preserve">3. panta otro daļu un 4.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katrai Latgales plānošanas reģionā ietilpstošajai pašvaldībai un Alūksnes novada pašvaldībai nosaka teritorijas platību, kurai var tikt piešķirts speciālās ekonomiskās zonas statuss, kā arī Latgales speciālās ekonomiskās zonas teritoriju robežu noteikšanas un aktualizēšanas kārtību un kritērijus.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 Latgales speciālās ekonomiskās zonas teritoriju var veidot pašvaldību teritorijas atbilstoši Latgales plānošanas reģiona teritoriālajam dalījumam, kas noteikts normatīvajos aktos reģionālās attīstības jomā, un Alūksnes novada pašvaldības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Latgales plānošanas reģionā ietilpstošās pašvaldības un Alūksnes novada pašvaldības teritorijas platība, kurai var tikt piešķirts speciālās ekonomiskās zonas statuss, noteikta šo noteikumu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Latgales speciālās ekonomiskās zonas pārvalde (turpmāk – pārvalde) lemj par Latgales speciālajā ekonomiskajā zonā iekļaujamo katras pašvaldības teritoriju un tās robežām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sagatavoto lēmumprojektu par Latgales speciālajā ekonomiskajā zonā iekļaujamo katras pašvaldības teritoriju un tās robežām elektroniskā veidā nosūta atzinuma sniegšanai Viedās administrācijas </w:t>
      </w:r>
      <w:r w:rsidR="00000000" w:rsidRPr="00000000" w:rsidDel="00000000">
        <w:rPr>
          <w:rtl w:val="0"/>
        </w:rPr>
        <w:t xml:space="preserve">un reģionālās attīstības ministrijai (turpmāk – ministrija). Ministrija mēneša laikā no lēmumprojekta saņemšanas izvērtē tā atbilstību normatīvajiem aktiem, kas regulē Latgales speciālās ekonomiskās zonas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ministrijas atzinumā nav izteikti iebildumi pret sagatavoto lēmumprojektu vai atzinums noteiktajā termiņā nav nosūtīts pārvaldei, lēmumprojekts tiek uzskatīts par saskaņotu;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ministrijas atzinumā ir izteikti iebildumi pret sagatavoto lēmumprojektu, pārvalde mēneša laikā no atzinuma saņemšanas dienas veic nepieciešamās darbības, lai novērstu atzinumā norādītos trūkumus. Precizēto lēmumprojektu pārvalde atkārtoti iesniedz ministrijā saskaņošanai;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piecu darbdienu laikā pēc lēmumprojekta saskaņošanas šo noteikumu </w:t>
      </w:r>
      <w:r w:rsidR="00000000" w:rsidRPr="00000000" w:rsidDel="00000000">
        <w:rPr>
          <w:rtl w:val="0"/>
        </w:rPr>
        <w:t xml:space="preserve">4.2.</w:t>
      </w:r>
      <w:r w:rsidR="00000000" w:rsidRPr="00000000" w:rsidDel="00000000">
        <w:rPr>
          <w:rtl w:val="0"/>
        </w:rPr>
        <w:t xml:space="preserve"> vai </w:t>
      </w:r>
      <w:r w:rsidR="00000000" w:rsidRPr="00000000" w:rsidDel="00000000">
        <w:rPr>
          <w:rtl w:val="0"/>
        </w:rPr>
        <w:t xml:space="preserve">4.3.</w:t>
      </w:r>
      <w:r w:rsidR="00000000" w:rsidRPr="00000000" w:rsidDel="00000000">
        <w:rPr>
          <w:rtl w:val="0"/>
        </w:rPr>
        <w:t xml:space="preserve"> apakšpunktā noteiktajā kārtībā pārvalde to publicē Latgales plānošanas reģiona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Sagatavojot lēmumprojektu par Latgales speciālajā ekonomiskajā zonā iekļaujamo katras pašvaldības teritoriju un tās robežām, pārvalde ņem vērā šādus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 ir piemērota komercdarbības veikšanai atbilstoši pašvaldības teritorijas plānojumam;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 pēc speciālās ekonomiskās zonas statusa piešķiršanas rada labvēlīgu ietekmi uz attiecīgo pašvaldību, kā arī ekonomisko atdevi;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kapitālsabiedrība, kas pretendē uz Latgales speciālās ekonomiskās zonas kapitālsabiedrības statusu, ir attiecīgā nekustamā īpašuma tiesiskā valdītāja, un tā apliecina, ka gada laikā pēc lēmuma pieņemšanas par Latgales speciālajā ekonomiskajā zonā iekļaujamo pašvaldības teritoriju starp pārvaldi un attiecīgo kapitālsabiedrību tiks noslēgts līgums par ieguldījumu veikšanu Latgales speciālās ekonomiskās zonas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Pārvalde ir tiesīga anulēt speciālās ekonomiskās zonas statusu konkrētai teritorijai, ja pārvaldes noteiktajā termiņā pēc speciālās ekonomiskās zonas statusa piešķiršanas īstenojas vismaz viens no šiem apstākļiem: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 nav piemērota komercdarbības veikšanai atbilstoši pašvaldības teritorijas plānojumam;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radīta labvēlīga ietekme uz attiecīgo pašvaldību un nav ekonomiskās atdeves;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laikā pēc lēmuma pieņemšanas par Latgales speciālajā ekonomiskajā zonā iekļaujamo pašvaldības teritoriju starp pārvaldi un attiecīgo kapitālsabiedrību nav noslēgts līgums par ieguldījumu veikšanu attiecīgajā Latgales speciālās ekonomiskās zonas teritorijā.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25-TA-2596</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25-TA-2596</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noteikumu_konsolidētā_versija_25-TA-2596.docx</dc:title>
</cp:coreProperties>
</file>

<file path=docProps/custom.xml><?xml version="1.0" encoding="utf-8"?>
<Properties xmlns="http://schemas.openxmlformats.org/officeDocument/2006/custom-properties" xmlns:vt="http://schemas.openxmlformats.org/officeDocument/2006/docPropsVTypes"/>
</file>