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978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2021. gada 21. decembrī (prot. Nr. 81 48.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aģentūras "Civilās aviācijas aģentūra" 2022.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budžeta un finanšu vadību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41. panta </w:t>
      </w:r>
      <w:r w:rsidR="00000000" w:rsidRPr="00000000" w:rsidDel="00000000">
        <w:rPr>
          <w:rtl w:val="0"/>
        </w:rPr>
        <w:t xml:space="preserve"> 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 daļu apstiprināt valsts aģentūras "Civilās aviācijas aģentūra" 2022. gada budžeta ieņēmumus 4 073 209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un izdevumus 4 557 174 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atbilstoši šā rīkojuma pielikumam.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valsts aģentūras "Civilās aviācijas aģentūra" budžeta 2022. gada ieņēmumiem paredzēt  900 000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izmaksu segšanai, kas saistītas ar aeronavigācijas pakalpojumu sniegšanas nodrošināšanu, kontroli, uzraudzību,  funkcionālo gaisa telpas bloku pārvaldību un citu ar civilās aviācijas drošību saistīto darbību (funkciju) izpildi.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Linkaits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21-TA-1005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21-TA-1005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rīkojuma_projekts_21-TA-1005.docx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