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420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8. jūlijā (prot. Nr. 27 15.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13. jūnija noteikumos Nr. 306 "Valsts un Eiropas Savienības atbalsta piešķiršanas kārtība Eiropas Lauksaimniecības fonda lauku attīstībai intervencē "Atbalsts ieguldījumiem mazajās lauku saimniecībās" 2023.–2027. gadam"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w:t>
      </w:r>
      <w:r w:rsidR="00000000" w:rsidRPr="00000000" w:rsidDel="00000000">
        <w:rPr>
          <w:rStyle w:val="paragraph"/>
          <w:i w:val="1"/>
          <w:rtl w:val="0"/>
        </w:rPr>
        <w:t xml:space="preserve"> </w:t>
      </w:r>
      <w:r w:rsidR="00000000" w:rsidRPr="00000000" w:rsidDel="00000000">
        <w:rPr>
          <w:rStyle w:val="paragraph"/>
          <w:i w:val="1"/>
          <w:rtl w:val="0"/>
        </w:rPr>
        <w:t xml:space="preserve">5. panta</w:t>
      </w:r>
      <w:r w:rsidR="00000000" w:rsidRPr="00000000" w:rsidDel="00000000">
        <w:rPr>
          <w:rStyle w:val="paragraph"/>
          <w:i w:val="1"/>
          <w:rtl w:val="0"/>
        </w:rPr>
        <w:t xml:space="preserve">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13. jūnija noteikumos Nr. 306 "Valsts un Eiropas Savienības atbalsta piešķiršanas kārtība Eiropas Lauksaimniecības fonda lauku attīstībai intervencē "Atbalsts ieguldījumiem mazajās lauku saimniecībās" 2023.–2027. gadam" (Latvijas Vēstnesis, 2023, 115. nr.; 2024, 70.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Atbalstu par darbībām, kas minētas šo noteikumu 10.4. apakšpunktā un kas nav norādītas Līguma par Eiropas Savienības darbību I pielikumā, piešķir saskaņā ar Komisijas 2023. gada 13. decembra Regulu (ES)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2023. gada 15. decembris, sērijas Nr. L) (turpmāk – Komisijas regula 2023/2831)."</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Pieteikšanās atbalstam, projektu iesniegumu un pārskatu vērtēšana, lēmuma pieņemšana (lēmuma pieņemšanas diena uzskatāma par komercdarbības atbalsta piešķiršanas dienu), pārskata sniegšana un publiskā finansējuma saņemšana notiek saskaņā ar normatīvajiem aktiem par valsts un Eiropas Savienības atbalsta piešķiršanas, administrēšanas un uzraudzības kārtību lauku un zivsaimniecības attīstībai, ciktāl tie nav pretrunā ar šiem noteikumiem."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Lauku atbalsta dienests: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1. piešķirot </w:t>
      </w:r>
      <w:r w:rsidR="00000000" w:rsidRPr="00000000" w:rsidDel="00000000">
        <w:rPr>
          <w:i w:val="1"/>
          <w:rtl w:val="0"/>
        </w:rPr>
        <w:t xml:space="preserve">de minimis</w:t>
      </w:r>
      <w:r w:rsidR="00000000" w:rsidRPr="00000000" w:rsidDel="00000000">
        <w:rPr>
          <w:rtl w:val="0"/>
        </w:rPr>
        <w:t xml:space="preserve"> atbalstu, pārbauda, vai plānotais </w:t>
      </w:r>
      <w:r w:rsidR="00000000" w:rsidRPr="00000000" w:rsidDel="00000000">
        <w:rPr>
          <w:i w:val="1"/>
          <w:rtl w:val="0"/>
        </w:rPr>
        <w:t xml:space="preserve">de minimis</w:t>
      </w:r>
      <w:r w:rsidR="00000000" w:rsidRPr="00000000" w:rsidDel="00000000">
        <w:rPr>
          <w:rtl w:val="0"/>
        </w:rPr>
        <w:t xml:space="preserve"> atbalsts kopā ar iepriekšējos trijos gados, skaitot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Komisijas regulas 2023/2831 3. panta 2. punktā noteikto maksimālo </w:t>
      </w:r>
      <w:r w:rsidR="00000000" w:rsidRPr="00000000" w:rsidDel="00000000">
        <w:rPr>
          <w:i w:val="1"/>
          <w:rtl w:val="0"/>
        </w:rPr>
        <w:t xml:space="preserve">de minimis</w:t>
      </w:r>
      <w:r w:rsidR="00000000" w:rsidRPr="00000000" w:rsidDel="00000000">
        <w:rPr>
          <w:rtl w:val="0"/>
        </w:rPr>
        <w:t xml:space="preserve"> atbalsta apmēru. Viens vienots uzņēmums ir uzņēmums, kas atbilst Komisijas regulas 2023/2831 2. panta 2. punktam;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2. ievērojot Komisijas regulas 2023/2831 5. panta nosacījumus,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 </w:t>
      </w:r>
      <w:r w:rsidR="00000000" w:rsidRPr="00000000" w:rsidDel="00000000">
        <w:rPr>
          <w:rtl w:val="0"/>
        </w:rPr>
        <w:t xml:space="preserve">atbalstu līdz Komisijas regulas 2023/2831 3. panta 2. punktā noteiktajam attiecīgajam robežlielumam un ar citu valsts atbalstu, tai skaitā attiecībā uz vienām un tām pašām attiecināmajām izmaksām vai tam pašam riska finansējuma pasākumam, ja ar šo kumulāciju netiek pārsniegta attiecīgā maksimālā atbalsta intensitāte vai atbalsta summa, kāda noteikta valsts atbalsta programmā, atbalsta projektā vai Eiropas Komisijas lēmumā. </w:t>
      </w:r>
      <w:r w:rsidR="00000000" w:rsidRPr="00000000" w:rsidDel="00000000">
        <w:rPr>
          <w:i w:val="1"/>
          <w:rtl w:val="0"/>
        </w:rPr>
        <w:t xml:space="preserve">De minimis </w:t>
      </w:r>
      <w:r w:rsidR="00000000" w:rsidRPr="00000000" w:rsidDel="00000000">
        <w:rPr>
          <w:rtl w:val="0"/>
        </w:rPr>
        <w:t xml:space="preserve">atbalstu ar citu </w:t>
      </w:r>
      <w:r w:rsidR="00000000" w:rsidRPr="00000000" w:rsidDel="00000000">
        <w:rPr>
          <w:i w:val="1"/>
          <w:rtl w:val="0"/>
        </w:rPr>
        <w:t xml:space="preserve">de minimis</w:t>
      </w:r>
      <w:r w:rsidR="00000000" w:rsidRPr="00000000" w:rsidDel="00000000">
        <w:rPr>
          <w:rtl w:val="0"/>
        </w:rPr>
        <w:t xml:space="preserve"> atbalstu par vienām un tām pašām izmaksām var apvienot, ja pēc atbalstu apvienošanas atbalsta vienībai vai izmaksu pozīcijai attiecīgā maksimālā atbalsta intensitāte nepārsniedz 100 procentu;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3. lēmumu par šajos noteikumos minētā </w:t>
      </w:r>
      <w:r w:rsidR="00000000" w:rsidRPr="00000000" w:rsidDel="00000000">
        <w:rPr>
          <w:i w:val="1"/>
          <w:rtl w:val="0"/>
        </w:rPr>
        <w:t xml:space="preserve">de minimis</w:t>
      </w:r>
      <w:r w:rsidR="00000000" w:rsidRPr="00000000" w:rsidDel="00000000">
        <w:rPr>
          <w:rtl w:val="0"/>
        </w:rPr>
        <w:t xml:space="preserve"> atbalsta piešķiršanu vai atteikumu piešķirt atbalstu pieņem, ievērojot Komisijas regulas 2023/2831 1. panta 1. punktā minētos nozaru un darbības ierobežojumus;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4. lēmumu par </w:t>
      </w:r>
      <w:r w:rsidR="00000000" w:rsidRPr="00000000" w:rsidDel="00000000">
        <w:rPr>
          <w:i w:val="1"/>
          <w:rtl w:val="0"/>
        </w:rPr>
        <w:t xml:space="preserve">de minimis</w:t>
      </w:r>
      <w:r w:rsidR="00000000" w:rsidRPr="00000000" w:rsidDel="00000000">
        <w:rPr>
          <w:rtl w:val="0"/>
        </w:rPr>
        <w:t xml:space="preserve"> atbalsta piešķiršanu vai atteikumu piešķirt atbalstu saskaņā ar Komisijas regulu 2023/2831 pieņem līdz tās 7. panta 3. punktā un 8. pantā noteiktā piemērošanas termiņa beigām;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5. ja atbalsta pretendents vienlaikus darbojas vienā vai vairākās Komisijas regulas 2023/2831 1. panta 1. punkta "a", "b", "c" un "d" apakšpunktā minētajās nozarēs, atbalstu var piešķirt tikai tad, ja atbalsta pretendents nodrošina šo nozaru darbību vai uzskaites nodalīšanu, lai saskaņā ar Komisijas regulas 2023/2831 1. panta 2. punktu darbības izslēgtajās nozarēs negūst labumu no </w:t>
      </w:r>
      <w:r w:rsidR="00000000" w:rsidRPr="00000000" w:rsidDel="00000000">
        <w:rPr>
          <w:i w:val="1"/>
          <w:rtl w:val="0"/>
        </w:rPr>
        <w:t xml:space="preserve">de minimis</w:t>
      </w:r>
      <w:r w:rsidR="00000000" w:rsidRPr="00000000" w:rsidDel="00000000">
        <w:rPr>
          <w:rtl w:val="0"/>
        </w:rPr>
        <w:t xml:space="preserve"> atbalsta, ko piešķir saskaņā ar Komisijas regulu 2023/2831;</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6. ja par vienām un tām pašām projekta attiecināmajām izmaksām tiek piešķirts atbalsts vairākās komercdarbības atbalsta programmās, atbalsta saņēmējs iesniedz informāciju par plānoto un piešķirto atbalstu, tostarp par tām pašām attiecināmajām izmaksām, norādot atbalsta piešķiršanas datumu (arī plānoto atbalsta piešķiršanas datumu), atbalsta intensitāti, atbalsta sniedzēju, atbalsta pasākumu vai investīciju un plānoto vai piešķirto atbalsta summu;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7. </w:t>
      </w:r>
      <w:r w:rsidR="00000000" w:rsidRPr="00000000" w:rsidDel="00000000">
        <w:rPr>
          <w:i w:val="1"/>
          <w:rtl w:val="0"/>
        </w:rPr>
        <w:t xml:space="preserve">de minimis</w:t>
      </w:r>
      <w:r w:rsidR="00000000" w:rsidRPr="00000000" w:rsidDel="00000000">
        <w:rPr>
          <w:rtl w:val="0"/>
        </w:rPr>
        <w:t xml:space="preserve"> atbalstu uzskaita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6.</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Atbalsta pretendents, piesakoties atbalstam, iesniedz </w:t>
      </w:r>
      <w:r w:rsidR="00000000" w:rsidRPr="00000000" w:rsidDel="00000000">
        <w:rPr>
          <w:i w:val="1"/>
          <w:rtl w:val="0"/>
        </w:rPr>
        <w:t xml:space="preserve">de minimis</w:t>
      </w:r>
      <w:r w:rsidR="00000000" w:rsidRPr="00000000" w:rsidDel="00000000">
        <w:rPr>
          <w:rtl w:val="0"/>
        </w:rPr>
        <w:t xml:space="preserve"> atbalsta uzskaites sistēmā sagatavoto un reģistrēto </w:t>
      </w:r>
      <w:r w:rsidR="00000000" w:rsidRPr="00000000" w:rsidDel="00000000">
        <w:rPr>
          <w:i w:val="1"/>
          <w:rtl w:val="0"/>
        </w:rPr>
        <w:t xml:space="preserve">de minimis</w:t>
      </w:r>
      <w:r w:rsidR="00000000" w:rsidRPr="00000000" w:rsidDel="00000000">
        <w:rPr>
          <w:rtl w:val="0"/>
        </w:rPr>
        <w:t xml:space="preserve"> uzskaites veidlapu vai informē atbalsta sniedzēju par tās identifikācijas numuru."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6.</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3</w:t>
      </w:r>
      <w:r w:rsidR="00000000" w:rsidRPr="00000000" w:rsidDel="00000000">
        <w:rPr>
          <w:rtl w:val="0"/>
        </w:rPr>
        <w:t xml:space="preserve"> Atbalsta saņēmējs dokumentus par atbalsta programmā saņemto atbalstu glabā 10 gadus no atbalsta piešķiršanas dienas. Atbalsta sniedzējs datus par </w:t>
      </w:r>
      <w:r w:rsidR="00000000" w:rsidRPr="00000000" w:rsidDel="00000000">
        <w:rPr>
          <w:i w:val="1"/>
          <w:rtl w:val="0"/>
        </w:rPr>
        <w:t xml:space="preserve">de minimis </w:t>
      </w:r>
      <w:r w:rsidR="00000000" w:rsidRPr="00000000" w:rsidDel="00000000">
        <w:rPr>
          <w:rtl w:val="0"/>
        </w:rPr>
        <w:t xml:space="preserve">atbalsta programmu glabā 10 gadus no dienas, kad saskaņā ar atbalsta programmu ir piešķirts pēdējais individuālais atbalsts."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6.</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4</w:t>
      </w:r>
      <w:r w:rsidR="00000000" w:rsidRPr="00000000" w:rsidDel="00000000">
        <w:rPr>
          <w:rtl w:val="0"/>
        </w:rPr>
        <w:t xml:space="preserve"> Ja ir pārkāpti Komisijas regulas 2023/2831 nosacījumi, </w:t>
      </w:r>
      <w:r w:rsidR="00000000" w:rsidRPr="00000000" w:rsidDel="00000000">
        <w:rPr>
          <w:i w:val="1"/>
          <w:rtl w:val="0"/>
        </w:rPr>
        <w:t xml:space="preserve">de minimis </w:t>
      </w:r>
      <w:r w:rsidR="00000000" w:rsidRPr="00000000" w:rsidDel="00000000">
        <w:rPr>
          <w:rtl w:val="0"/>
        </w:rPr>
        <w:t xml:space="preserve">atbalsta saņēmējam ir pienākums atmaksāt Lauku atbalsta dienestam saskaņā ar šiem noteikumiem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Svītrot 13.1.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ar 13.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Pēc projekta īstenošanas saimnieciskās darbības uzsācējs nodrošina lauksaimniecības produktu ražošanas vai pārstrādes neto apgrozījuma palielinājumu vismaz par 10 procentiem no projektā apstiprinātajām attiecināmajām izmaksām un, ja tiek ierīkoti ilggadīgie stādījumi, – arī ražošanas resursa pieaugumu."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16.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Atbalsta saņēmējs šo noteikumu 13.</w:t>
      </w:r>
      <w:r w:rsidR="00000000" w:rsidRPr="00000000" w:rsidDel="00000000">
        <w:rPr>
          <w:vertAlign w:val="superscript"/>
          <w:rtl w:val="0"/>
        </w:rPr>
        <w:t xml:space="preserve">1</w:t>
      </w:r>
      <w:r w:rsidR="00000000" w:rsidRPr="00000000" w:rsidDel="00000000">
        <w:rPr>
          <w:rtl w:val="0"/>
        </w:rPr>
        <w:t xml:space="preserve"> punktā un 13.2. apakšpunktā minētos saimnieciskās darbības rādītājus sasniedz otrajā noslēgtajā gadā pēc projekta īstenošanas un nepazemina tos visā turpmākajā uzraudzības periodā. Ja projektu īsteno gaļas liellopu audzēšanas nozarē vai ilggadīgo augļkopības kultūru stādījumu nozarē, attiecīgo rādītāju sasniedz ceturtajā noslēgtajā gadā pēc projekta īstenošanas."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27.2.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"27.2. lietotas tehnikas un iekārtu, kā arī to aprīkojuma iegādes un uzstādīšanas izmaksas, ja tehnika un iekārtas nav vecākas par 15 gadiem (tehnikas un iekārtas vecumam jābūt pierādāmam);".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Papildināt ar 29.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Lauku atbalsta dienests, izvērtējot jaunas būvniecības un pārbūves izmaksas, tostarp būvmateriālu iegādes izmaksas, ņem vērā Zemkopības ministrijas noteikto un publiskoto maksimālo attiecināmo izmaksu apmēru publiskā finansējuma piešķiršanai."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41.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Lauku atbalsta dienests projektu iesniegumus sarindo dilstošā secībā atbilstoši punktu skaitam projektu atlases kritērijos, kas apstiprināti Kopējās lauksaimniecības politikas stratēģiskā plāna 2023.–2027. gadam uzraudzības komitejā, saskaņā ar normatīvajiem aktiem par valsts un Eiropas Savienības atbalsta piešķiršanu, administrēšanu un uzraudzību lauku un zivsaimniecības attīstībai."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42.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 Lauku atbalsta dienests uzrauga šo noteikumu 13.</w:t>
      </w:r>
      <w:r w:rsidR="00000000" w:rsidRPr="00000000" w:rsidDel="00000000">
        <w:rPr>
          <w:vertAlign w:val="superscript"/>
          <w:rtl w:val="0"/>
        </w:rPr>
        <w:t xml:space="preserve">1</w:t>
      </w:r>
      <w:r w:rsidR="00000000" w:rsidRPr="00000000" w:rsidDel="00000000">
        <w:rPr>
          <w:rtl w:val="0"/>
        </w:rPr>
        <w:t xml:space="preserve"> punktā un 13.2. apakšpunktā minēto saimniecisko darbības rādītāju sasniegšanu un nepazemināšanu visā uzraudzības periodā. Lauku atbalsta dienests ir tiesīgs apmeklēt atbalsta saņēmēja saimniecību, kā arī pieprasīt no atbalsta saņēmēja informāciju par saimniecisko rādītāju izpildi un atbilstību projekta vērtēšanas kritērijiem."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44.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 Lauku atbalsta dienests normatīvajos aktos par valsts un Eiropas Savienības atbalsta piešķiršanu, administrēšanu un uzraudzību lauku un zivsaimniecības attīstībai noteiktajā kārtībā ir tiesīgs pieprasīt saņemtā atbalsta atmaksu pilnā vai daļējā apmērā, arī tad, 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44.1. atbalsta saņēmējs nav sasniedzis projektā noteiktos rādītājus vai mērķus;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44.2. atbalsta saņēmējs pārtrauc projekta īstenošanu vai neveic saimniecisko darbību;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44.3. ieguldījumi nav īstenoti vai īstenoti tikai daļēji un neatbilst projektam;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44.4. darījumdarbības plāna īstenošanas laikā un pabeigšanas brīdī atbalsta pretendents nenodrošina sākotnējo projektu atlases kritērijos iegūto punktu skaitu un tas rada risku, ka atbalsts netiks izmantots atbilstoši mērķim."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Papildināt ar 44.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vertAlign w:val="superscript"/>
          <w:rtl w:val="0"/>
        </w:rPr>
        <w:t xml:space="preserve">1</w:t>
      </w:r>
      <w:r w:rsidR="00000000" w:rsidRPr="00000000" w:rsidDel="00000000">
        <w:rPr>
          <w:rtl w:val="0"/>
        </w:rPr>
        <w:t xml:space="preserve"> Ja šo noteikumu 1. punktā minētajā intervencē paredzētie rādītāji vai mērķi netiek sasniegti, Lauku atbalsta dienests pieņem lēmumu par finanšu korekcijas piemērošanu saskaņā ar normatīvajiem aktiem par Eiropas Lauksaimniecības garantiju fondu, Eiropas Lauksaimniecības fondu lauku attīstībai un Eiropas Jūrlietu un zivsaimniecības fondu, kā arī par valsts un Eiropas Savienības atbalsta piešķiršanas, administrēšanas un uzraudzības vispārējo kārtību lauku un zivsaimniecības attīstībai."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45.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 Ja atbalsta saņēmējs nepārvaramas varas dēļ vai no viņa neatkarīgu vispārēju tirgus pārmaiņu vai tādu vispārēju cenu izmaiņu dēļ kā, piemēram, valsts ekonomiskā krīze, pēc projekta īstenošanas nesasniedz šo noteikumu 13.</w:t>
      </w:r>
      <w:r w:rsidR="00000000" w:rsidRPr="00000000" w:rsidDel="00000000">
        <w:rPr>
          <w:vertAlign w:val="superscript"/>
          <w:rtl w:val="0"/>
        </w:rPr>
        <w:t xml:space="preserve">1</w:t>
      </w:r>
      <w:r w:rsidR="00000000" w:rsidRPr="00000000" w:rsidDel="00000000">
        <w:rPr>
          <w:rtl w:val="0"/>
        </w:rPr>
        <w:t xml:space="preserve"> punktā un 13.2. apakšpunktā minētos projekta iesniegumā norādītos rādītājus, viņš, sniedzot pamatojumu, ir tiesīgs lūgt Lauku atbalsta dienestu: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45.1. pārskatīt plānoto rādītāju palielinājumu;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45.2. pagarināt periodu plānoto rādītāju sasniegšanai."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Svītrot pielikumu.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25-TA-540</w:t>
    </w:r>
    <w:r>
      <w:br/>
    </w:r>
    <w:r w:rsidR="00000000" w:rsidRPr="00000000" w:rsidDel="00000000">
      <w:rPr>
        <w:rtl w:val="0"/>
      </w:rPr>
      <w:t xml:space="preserve">Izdrukāts 30.07.2026. 00.04 - 1.0.VK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25-TA-540</w:t>
    </w:r>
    <w:r>
      <w:br/>
    </w:r>
    <w:r w:rsidR="00000000" w:rsidRPr="00000000" w:rsidDel="00000000">
      <w:rPr>
        <w:rtl w:val="0"/>
      </w:rPr>
      <w:t xml:space="preserve">Izdrukāts 30.07.2026. 00.04 - 1.0.VK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noteikumu_(grozījumu)_projekts_25-TA-540.docx</dc:title>
</cp:coreProperties>
</file>

<file path=docProps/custom.xml><?xml version="1.0" encoding="utf-8"?>
<Properties xmlns="http://schemas.openxmlformats.org/officeDocument/2006/custom-properties" xmlns:vt="http://schemas.openxmlformats.org/officeDocument/2006/docPropsVTypes"/>
</file>