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26-TA-900</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02.04.2026.</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N-131-2026-00279</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prokuratūrai</w:t>
      </w:r>
      <w:r>
        <w:br/>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Augšdaugavas novada pašvaldības rīcību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saņēmis Latvijas Republikas prokuratūras 2026. gada 2. aprīļa vēstuli (turpmāk – vēstule), kurā tiek aicināts sniegt viedokli par vēstulē minētajiem apstākļiem, kā arī izteikt viedokli par iespējamību veikt grozījumus Ministru kabineta 2015. gada 17. jūlija rīkojumā Nr. 394 "Par Viduslatgales Profesionālās vidusskolas likvidāciju" (turpmāk – MK rīkojums Nr. 394).</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uzskata, ka radušos situāciju nedrīkst skatīt tikai saistībā ar grozījumu veikšanu MK rīkojumā Nr. 394. Augšdaugavas novada pašvaldība (turpmāk – Pašvaldība) ar savu rīcību ir pārkāpusi tiesību normas, un grozījumu veikšana MK rīkojumā Nr. 394, pat ja tā ir saskaņā ar esošo tiesisko regulējumu, neatceļ iespējamo valstij nodarīto kaitējumu. Šajā gadījumā ir svarīgi uzsvērt, ka, lemjot par valsts nekustamā īpašuma nodošanu bez atlīdzības atvasinātai publiskai personai (tajā skaitā pašvaldībai), tiek vērtētas konkrētās autonomās funkcijas, kādām valsts nekustamo īpašumu ir plānots izmantot, tajā skaitā vērtējot arī komercdarbības atbalsta kontroles aspektus.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Publiskas personas mantas atsavināšanas likuma 42. panta pirmajai daļai MK rīkojuma Nr. 394 18. punktā tika noteikts, kādu konkrētu Pašvaldības funkciju īstenošanai nekustamais īpašums, tajā skaitā zemes vienība ar kadastra apzīmējumu 4498 005 0627 "12", Višķu tehnikums, Višķu pagastā, Augšdaugavas novadā (turpmāk – zemes vienība), tiek nodots. Zemes vienība tika nodota Pašvaldības īpašumā tādu darbību veikšanai, kas nav saistītas ar saimniecisko darbību, un nedz MK rīkojumā Nr. 394, nedz tā anotācijā nav paredzēta komercdarbības atbalsta regulējuma piemērošana, ja Pašvaldība to izmantotu saimnieciskai darbībai. Vienlaikus MK rīkojuma Nr. 394 19. punkts nosaka pienākumu Pašvaldībai zemes vienību bez atlīdzības nodot valstij, ja zemes vienība vairs netiek izmantota šā rīkojuma 18. punktā minēto funkciju īstenošanai.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Pretēji MK rīkojumā Nr. 394 noteiktajam Pašvaldība ir pieņēmusi lēmumu, kā rezultātā Pašvaldība zemes vienības daļu ir sākusi izmantot citai funkcijai, kas nav noteikta MK rīkojumā Nr. 394, un uz šo zemes vienības daļu ir īstenojusi apbūves tiesību izsoli un piešķīrusi SIA "Magnum Social &amp; Medical Care" zemes vienības daļas apbūves tiesības. Tādējādi Pašvaldība ar daļu no tai bez atlīdzības piešķirtā īpašuma ir veikusi saimniecisko darbību.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Laikā, kad zemes vienības daļa jau bija nodota privātpersonas lietošanā, neievērojot Publiskas personas mantas atsavināšanas likuma 42. panta pirmajā daļā un MK rīkojuma Nr. 394 19. punktā noteikto pienākumu nodot zemes vienības daļu bez atlīdzības atpakaļ valstij, Augšdaugavas novada dome 2025. gada 11. septembrī pieņēma lēmumu Nr. 147 un lūdza veikt grozījumus MK rīkojumā Nr. 394. Vēršam uzmanību, ka attiecīgi grozījumi MK rīkojumā Nr. 394 neatceļ Pašvaldības rīcību, kas veikta pirms grozījumu izdarīšanas. Uzsveram, ka tikai pēc attiecīgo grozījumu spēkā stāšanās MK rīkojumā Nr. 394 Pašvaldība varētu šo īpašumu izmantot citai funkcijai.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ar Ministru kabineta 2026. gada 18. jūnija rīkojumu Nr. 367 "Grozījumi Ministru kabineta 2015. gada 17. jūlija rīkojumā Nr. 394 "Par Viduslatgales Profesionālās vidusskolas likvidāciju"" ir izdarīti grozījumi MK rīkojumā Nr. 394, paredzot Augšdaugavas novada pašvaldībai saskaņā ar Publiskas personas mantas atsavināšanas likuma 42. panta pirmo daļu MK rīkojuma Nr. 394 17. punktā minēto nekustamo īpašumu izmantot Pašvaldību likuma 4. panta pirmajā daļā noteikto pašvaldības autonomo funkciju īstenošanai, kā arī paredzot, ka saskaņā ar Eiropas Komisijas 2023. gada 13. decembra Regulu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un Ministru kabineta 2018. gada 21. novembra noteikumiem Nr. 715 "</w:t>
      </w:r>
      <w:r w:rsidR="00000000" w:rsidRPr="00000000" w:rsidDel="00000000">
        <w:rPr>
          <w:i w:val="1"/>
          <w:rtl w:val="0"/>
        </w:rPr>
        <w:t xml:space="preserve">De minimis</w:t>
      </w:r>
      <w:r w:rsidR="00000000" w:rsidRPr="00000000" w:rsidDel="00000000">
        <w:rPr>
          <w:rtl w:val="0"/>
        </w:rPr>
        <w:t xml:space="preserve"> atbalsta uzskaites un piešķiršanas kārtība" Izglītības un zinātnes ministrija piešķir Augšdaugavas novada pašvaldībai </w:t>
      </w:r>
      <w:r w:rsidR="00000000" w:rsidRPr="00000000" w:rsidDel="00000000">
        <w:rPr>
          <w:i w:val="1"/>
          <w:rtl w:val="0"/>
        </w:rPr>
        <w:t xml:space="preserve">de minimis</w:t>
      </w:r>
      <w:r w:rsidR="00000000" w:rsidRPr="00000000" w:rsidDel="00000000">
        <w:rPr>
          <w:rtl w:val="0"/>
        </w:rPr>
        <w:t xml:space="preserve"> atbalstu attiecībā uz īpašumā bez atlīdzības nodoto MK rīkojuma Nr. 394 17.5. apakšpunktā minētās zemes vienības daļu (zemes vienības daļas kadastra apzīmējums 4498 005 0627 8001) "12", Višķu tehnikums, Višķu pagastā, Augšdaugavas novadā, 1,6828 ha platībā.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minēto, lai ievērotu publisko līdzekļu pārskatāmas un pareizas finanšu pārvaldības principus, lūdzam pārbaudīt Pašvaldības līdz šim veiktās darbības neatkarīgi no tiem risinājumiem, kas saistīti ar Ministru kabineta lēmumiem attiecībā uz projekta mērķu sasniegšanu projektā "Ģimeniskai videi pietuvināta aprūpes pakalpojuma izveide pensijas vecuma personām Augšdaugavas novadā", kas iesniegts Eiropas Savienības Atveseļošanas un noturības mehānisma plāna 3.1. reformu un investīciju virziena "Reģionālā politika" 3.1.2. reformas "Sociālo un nodarbinātības pakalpojumu pieejamība minimālo ienākumu reformas atbalstam" 3.1.2.3.i. investīcijā "Ilgstošas sociālās aprūpes pakalpojuma noturība un nepārtrauktība: jaunu ģimeniskai videi pietuvinātu aprūpes pakalpojumu sniedzēju attīstība pensijas vecuma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26-TA-900</w:t>
    </w:r>
    <w:r>
      <w:br/>
    </w:r>
    <w:r w:rsidR="00000000" w:rsidRPr="00000000" w:rsidDel="00000000">
      <w:rPr>
        <w:rtl w:val="0"/>
      </w:rPr>
      <w:t xml:space="preserve">Izdrukāts 29.07.2026. 23.56 - 2.0.VK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26-TA-900</w:t>
    </w:r>
    <w:r>
      <w:br/>
    </w:r>
    <w:r w:rsidR="00000000" w:rsidRPr="00000000" w:rsidDel="00000000">
      <w:rPr>
        <w:rtl w:val="0"/>
      </w:rPr>
      <w:t xml:space="preserve">Izdrukāts 29.07.2026. 23.56 - 2.0.VK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mk_vēstules_projekts_26-TA-900.docx</dc:title>
</cp:coreProperties>
</file>

<file path=docProps/custom.xml><?xml version="1.0" encoding="utf-8"?>
<Properties xmlns="http://schemas.openxmlformats.org/officeDocument/2006/custom-properties" xmlns:vt="http://schemas.openxmlformats.org/officeDocument/2006/docPropsVTypes"/>
</file>