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Elektronisko sakaru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Elektronisko sakaru likumā (Latvijas Vēstnesis, 2022, 144. nr.; 2023, 93.A nr.; 2024, 129.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10. punktā vārdus "un būtiskas ietekmes tirgū novērtēšanas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21.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 </w:t>
      </w:r>
      <w:r w:rsidR="00000000" w:rsidRPr="00000000" w:rsidDel="00000000">
        <w:rPr>
          <w:b w:val="1"/>
          <w:rtl w:val="0"/>
        </w:rPr>
        <w:t xml:space="preserve">fiziskā infrastruktūra</w:t>
      </w:r>
      <w:r w:rsidR="00000000" w:rsidRPr="00000000" w:rsidDel="00000000">
        <w:rPr>
          <w:rtl w:val="0"/>
        </w:rPr>
        <w:t xml:space="preserve"> – šā likuma izpratnē elektronisko sakaru tīkla inženierbūve vai elektronisko sakaru tīkla daļa (piemēram, kabeļi, kabeļu līnijas, pievadi ēkām, vadu kopums, antenas, radioiekārtas, torņi, masti, stabi un citas atbalsta konstrukcijas, kabeļu kanalizācijas caurules, ievadi ēkās un citi kabeļu kanāli, kabeļu kanalizācijas šahtas un akas, sadales skapji un kastītes) elektronisko sakaru pakalpojumu sniegšanai, tai skaitā elektronisko sakaru tīklu nodrošināšanai izmantotās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39.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 </w:t>
      </w:r>
      <w:r w:rsidR="00000000" w:rsidRPr="00000000" w:rsidDel="00000000">
        <w:rPr>
          <w:b w:val="1"/>
          <w:rtl w:val="0"/>
        </w:rPr>
        <w:t xml:space="preserve">numerācijas krāpniecība</w:t>
      </w:r>
      <w:r w:rsidR="00000000" w:rsidRPr="00000000" w:rsidDel="00000000">
        <w:rPr>
          <w:rtl w:val="0"/>
        </w:rPr>
        <w:t xml:space="preserve"> – īsziņu vai multivides īsziņu nosūtīšana, maršrutēšana vai saņemšana vai izsaukumu veikšana, maršrutēšana vai saņemšana, izmantojot galalietotājam paredzētu pakalpojumu vai numerāciju, kā rezultātā  var rasties zaudējumi citam elektronisko sakaru komersantam vai galalietotājam un kas atbilst kādai no numerācijas krāpniecības pazīmēm;".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3.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komercreģistrā ir izdarīts ieraksts par elektronisko sakaru komersanta darbības apturēšanu vai izbeigšanu, pamatojoties uz tiesas nolēmumu, nodokļu administrācijas vai komercreģistra iestādes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Regulators elektronisko sakaru komersantu var izslēgt no elektronisko sakaru komersantu saraksta šādos gadījumos: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elektronisko sakaru komersants 12 mēnešu laikā no dienas, kad tas reģistrēts elektronisko sakaru komersantu sarakstā, nav uzsācis elektronisko sakaru pakalpojumu sniegšanu;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elektronisko sakaru komersants pēdējo 12 mēnešu laikā nav sniedzis elektronisko sakaru pakalpojumus."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33. panta otro daļu pēc vārdiem "kā arī" ar vārdiem "prasības paziņotajai radioiekārtu atbilstības novērtēšanas institūcijai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37. panta pirmajā daļā vārdus "un kopsavilkumā".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47. panta ceturtās daļas ievaddaļu pēc vārdiem "piešķirtās ierobežotas radiofrekvenču joslas lietošanas tiesības" ar vārdiem "kā arī citā veidā iegūtas šo tiesību izmantošanas iespējas".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63. panta otro daļu pirms vārdiem "Regulators nosaka" ar vārdiem "Ja Regulators konstatē, ka ir nepieciešams numerācijas lietošanas tiesības piešķirt konkursa vai izsoles rezultātā".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67.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67. pants. Piekļuve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Elektronisko sakaru komersants starpsavienojuma līgumu balss sakaru pakalpojuma nodrošināšanai vai tā atvasinājumu, grozījumu līgumā vai vienošanos par starpsavienojuma līguma izbeigšanu, kas noslēgta ar citu Latvijas Republikā reģistrētu elektronisko sakaru komersantu, iesniedz Regulatoram 10 darbdienu laikā pēc līguma vai vienošanās noslēgšanas. Ja elektronisko sakaru komersants noslēdz starpsavienojuma līgumu balss sakaru pakalpojuma nodrošināšanai ar citā Eiropas Savienības dalībvalstī reģistrētu elektronisko sakaru komersantu, kas nav reģistrēts Latvijas Republikā kā elektronisko sakaru komersants, tas informē Regulatoru par noslēgto starpsavienojuma līgumu, kā arī par vienošanos par tā izbeigšanu 10 darbdienu laikā pēc līguma vai vienošanās noslēgšanas."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Aizstāt 98. panta astotajā daļā skaitļus un vārdu "14. un 16." ar skaitļiem un vārdu "12., 15. un 17.".</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106.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106. pants. Latvijas Bankas tiesības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"Finanšu un kapitāla tirgu reglamentējošu normatīvo aktu pārkāpumu izmeklēšanas nolūkos Finanšu un kapitāla tirgus komisijai" ar vārdiem "Finanšu tirgu reglamentējošu normatīvo aktu pārkāpumu izmeklēšanas nolūkos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"Finanšu un kapitāla tirgus komisijai" ar vārdiem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"Finanšu un kapitāla tirgus komisija" ar vārdiem "Latvijas Banka".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24-TA-805</w:t>
    </w:r>
    <w:r>
      <w:br/>
    </w:r>
    <w:r w:rsidR="00000000" w:rsidRPr="00000000" w:rsidDel="00000000">
      <w:rPr>
        <w:rtl w:val="0"/>
      </w:rPr>
      <w:t xml:space="preserve">Izdrukāts 29.07.2026. 21.41 - 1.0.VK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24-TA-805</w:t>
    </w:r>
    <w:r>
      <w:br/>
    </w:r>
    <w:r w:rsidR="00000000" w:rsidRPr="00000000" w:rsidDel="00000000">
      <w:rPr>
        <w:rtl w:val="0"/>
      </w:rPr>
      <w:t xml:space="preserve">Izdrukāts 29.07.2026. 21.41 - 1.0.VK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likumprojekts_(grozījumi)_24-TA-805.docx</dc:title>
</cp:coreProperties>
</file>

<file path=docProps/custom.xml><?xml version="1.0" encoding="utf-8"?>
<Properties xmlns="http://schemas.openxmlformats.org/officeDocument/2006/custom-properties" xmlns:vt="http://schemas.openxmlformats.org/officeDocument/2006/docPropsVTypes"/>
</file>