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Eiropas Savienības atbalsta piešķiršanu "Atzītu ražotāju organizāciju plānu īstenošana"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 lauku attīstības likuma 5.panta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un uzrauga valsts un Eiropas Savienības atbalstu Eiropas Jūrlietu, zvejniecības un akvakultūras fonda saistītā atbalsta veidā "Atzītu ražotāju organizāciju plānu īstenošana"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2021.gada 7.jūlija Regulu (ES) 2021/1139 ar ko izveido Eiropas Jūrlietu, zvejniecības un akvakultūras fondu un groza Regulu (ES) 2017/1004 (turpmāk – regula 2021/1139);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Nr.2022/79, ar ko nosaka Eiropas Parlamenta un Padomes Regulas (ES) Nr.2021/1139 piemērošanas noteikumus attiecībā uz darbības līmeņa īstenošanas datu reģistrēšanu, nosūtīšanu un izklāstu (turpmāk – regula 2022/79)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2013. gada 11. decembra Regulu (ES) Nr. 1379/2013 par zvejas un akvakultūras produktu tirgu kopīgo organizāciju un ar ko groza Padomes Regulas (EK) Nr. 1184/2006 un (EK) Nr. 1224/2009 un atceļ Padomes Regulu (EK) Nr. 104/2000 (turpmāk – regula Nr. 1379/2013).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piesakās, projektu iesniegumu vērtē un atlasa, lēmumu par projekta apstiprināšanu pieņem, projektu īsteno, publisko finansējuma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ir saskaņā ar normatīvajiem aktiem par zvejas un akvakultūras produktu ražotāju grupu atzīšanas kritērijiem, darbības nosacījumiem un darbības kontroli atzīta ražotāju organizācija.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pasākumā publisko finansējumu piešķir par regulas Nr. 1379/2013 28. pantā minētā ražošanas un tirdzniecības plāna izstrādes un īstenošanas izdevumiem pēc tam, kad ir apstiprināts gada ziņojums par ražošanas un tirdzniecības plāna īstenošanu (turpmāk – gada ziņojums), kas sagatavots un apstiprināts atbilstoši normatīvajiem aktiem par zvejas un akvakultūras produktu ražotāju grupu atzīšanas kritērijiem, kā arī ražotāju grupu darbības nosacījumiem un to kontroles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Publiskā finansējuma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kā fiksētas summas maksājumu – 35 000 </w:t>
      </w:r>
      <w:r w:rsidR="00000000" w:rsidRPr="00000000" w:rsidDel="00000000">
        <w:rPr>
          <w:i w:val="1"/>
          <w:rtl w:val="0"/>
        </w:rPr>
        <w:t xml:space="preserve">euro </w:t>
      </w:r>
      <w:r w:rsidR="00000000" w:rsidRPr="00000000" w:rsidDel="00000000">
        <w:rPr>
          <w:rtl w:val="0"/>
        </w:rPr>
        <w:t xml:space="preserve">(turpmāk – atbalsts), ko nosaka atbilstoši regulas </w:t>
      </w:r>
      <w:r w:rsidR="00000000" w:rsidRPr="00000000" w:rsidDel="00000000">
        <w:rPr>
          <w:rtl w:val="0"/>
        </w:rPr>
        <w:t xml:space="preserve">2021/1060 53. panta</w:t>
      </w:r>
      <w:r w:rsidR="00000000" w:rsidRPr="00000000" w:rsidDel="00000000">
        <w:rPr>
          <w:rtl w:val="0"/>
        </w:rPr>
        <w:t xml:space="preserve">  1. punkta "c" apakšpunktam, par atzītas ražotāju organizācijas ražošanas un tirdzniecības plānā iekļauto pasākumu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Rezultāts tiek uzskatīts par sasniegtu, ja atbilstoši ražošanas un tirdzniecības plāna izpildes gada ziņojumam rezultatīvo rādītāju izpilde sasniegta vismaz 70 procenti.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Atbalstāmi ir saskaņā ar zvejas produktu ražotāju organizācijas ražošanas un tirdzniecības plānu īstenotie pasākumi, pamatojoties uz regulas Nr. 1379/2013 7. pantā minēto mērķu īstenošanai ar regulas Nr. 1379/2013 8. pantā paredzētiem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Atbalstu piešķir par projekta iesniegumā ietvertajām atzītu ražotāju organizāciju ražošanas un tirdzniecības plānā paredzētiem un īstenotiem pasākumiem, kas norādīti gada ziņojumā saskaņā ar noteikumiem par zvejas un akvakultūras produktu ražotāju grupu atzīšanas kritērijiem, kā arī ražotāju grupu darbības nosacījumiem un to kontroles kārtību un ko var apliecināt ar izdevumu attaisnojošiem dokumentiem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piešķiršanu, administrēšanu un uzraudzību zivsaimniecības attīstībai 2021.–2027. gada plānošanas periodā Lauku atbalsta dienesta elektroniskās pieteikšanās sistēmā iesniedz elektroniska dokumenta veidā saskaņā ar Elektronisko dokumentu 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kontaktinformāciju;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kalendāro gadu, par kuru pretendē uz atbalstu (kalendāra gads, par kura ražošanas un tirdzniecības plānu ir apstiprināts gada ziņojums);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organizācijas biedru skaitu kalendāra gadā, par kuru pretendē uz atbalstu;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 biedru iepriekšējos trijos kalendāra gados tirgū laistās produkcijas gada vidējo vērtību,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un tirdzniecības plāna izpilde saskaņā ar Lauku atbalsta dienestā apstiprināto gada ziņojumu,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un tirdzniecības plāna īstenošanu apliecinošos dokumentus saskaņā ar gada ziņojumu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projektu atlases kritērijiem, punktu skaits ir vienāds, priekšroka saņemt publisko finansējumu ir pretendentam, kam organizācijā ir vairāk biedru.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22-TA-1853</w:t>
    </w:r>
    <w:r>
      <w:br/>
    </w:r>
    <w:r w:rsidR="00000000" w:rsidRPr="00000000" w:rsidDel="00000000">
      <w:rPr>
        <w:rtl w:val="0"/>
      </w:rPr>
      <w:t xml:space="preserve">Izdrukāts 29.07.2026. 23.09 - 1.0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22-TA-1853</w:t>
    </w:r>
    <w:r>
      <w:br/>
    </w:r>
    <w:r w:rsidR="00000000" w:rsidRPr="00000000" w:rsidDel="00000000">
      <w:rPr>
        <w:rtl w:val="0"/>
      </w:rPr>
      <w:t xml:space="preserve">Izdrukāts 29.07.2026. 23.09 - 1.0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noteikumu_projekts_22-TA-1853.docx</dc:title>
</cp:coreProperties>
</file>

<file path=docProps/custom.xml><?xml version="1.0" encoding="utf-8"?>
<Properties xmlns="http://schemas.openxmlformats.org/officeDocument/2006/custom-properties" xmlns:vt="http://schemas.openxmlformats.org/officeDocument/2006/docPropsVTypes"/>
</file>