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30. augustā (prot. Nr. 43 18.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"Resursu efektivitāte un pievienotās vērtības radīšana zvejas produktiem"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w:t>
      </w:r>
      <w:r w:rsidR="00000000" w:rsidRPr="00000000" w:rsidDel="00000000">
        <w:rPr>
          <w:rStyle w:val="paragraph"/>
          <w:i w:val="1"/>
          <w:rtl w:val="0"/>
        </w:rPr>
        <w:t xml:space="preserve">c</w:t>
      </w:r>
      <w:r w:rsidR="00000000" w:rsidRPr="00000000" w:rsidDel="00000000">
        <w:rPr>
          <w:rStyle w:val="paragraph"/>
          <w:i w:val="1"/>
          <w:rtl w:val="0"/>
        </w:rPr>
        <w:t xml:space="preserve">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Jūrlietu, zvejniecības un akvakultūras fonda saistītajā darbības veidā "Resursu efektivitāte un pievienotās vērtības radīšana zvejas produktiem"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palielināt pievienoto vērtību zvejas produktiem un resursu efektivitāti saskaņā ar regulas </w:t>
      </w:r>
      <w:r w:rsidR="00000000" w:rsidRPr="00000000" w:rsidDel="00000000">
        <w:rPr>
          <w:rtl w:val="0"/>
        </w:rPr>
        <w:t xml:space="preserve">2021/1139</w:t>
      </w:r>
      <w:r w:rsidR="00000000" w:rsidRPr="00000000" w:rsidDel="00000000">
        <w:rPr>
          <w:rtl w:val="0"/>
        </w:rPr>
        <w:t xml:space="preserve"> 14. panta 1. punkta "a"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Pieteikšanās un atbalsta saņemšanas nosacījumi, projektu iesniegumu vērtēšana un atlase, lēmuma pieņemšana par projekta apstiprināšanu, projekta īstenošanas nosacījumi, publiskā finansējuma pieprasīšana un maksājumu kārtība, projektu uzraudzība un finanšu korekcijas notiek saskaņā ar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projektu iesniegumu pieņemšanas kārtā atbalsta pretendents (turpmāk – pretendents) iesniedz vienu projekta iesniegumu.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 ražotāju organizācija saskaņā ar normatīvajiem aktiem par zvejas un akvakultūras produktu ražotāju grupu atzīšanas kritērijiem, kā arī ražotāju grupu darbības nosacījumiem un tās kontroles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 kura ir reģistrēta saskaņā ar </w:t>
      </w:r>
      <w:r w:rsidR="00000000" w:rsidRPr="00000000" w:rsidDel="00000000">
        <w:rPr>
          <w:rtl w:val="0"/>
        </w:rPr>
        <w:t xml:space="preserve">Biedrību un nodibinājumu likumu</w:t>
      </w:r>
      <w:r w:rsidR="00000000" w:rsidRPr="00000000" w:rsidDel="00000000">
        <w:rPr>
          <w:rtl w:val="0"/>
        </w:rPr>
        <w:t xml:space="preserve"> un kuras ne mazāk kā trīs biedru komercdarbības joma galvenokārt ir zvejniecība, izņemot zveju iekšējos ūdeņos;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zvejnieku vai zemnieku saimniecība, kas nodarbojas ar zvejniecību, izņemot zveju iekšējos ūdeņos.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piešķir saskaņā 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mērķi: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radīšanai  un resursu efektivitātes palielināšanai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minētajam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resursu efektivitātes palielināšanai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minētajam pretendentam – zvejas produktu pirmapstrādes procesā zivju izkraušanai, šķirošanai, atvēsināšanai.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kurā paredzēts īstenot projektu, nav pretendenta īpašumā, tad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projekta īstenošanas atbalsta saņēmējs sasniedz vismaz vienu no rezultātu rādītājiem saskaņā ar regulas </w:t>
      </w:r>
      <w:r w:rsidR="00000000" w:rsidRPr="00000000" w:rsidDel="00000000">
        <w:rPr>
          <w:rtl w:val="0"/>
        </w:rPr>
        <w:t xml:space="preserve">2021/1139</w:t>
      </w:r>
      <w:r w:rsidR="00000000" w:rsidRPr="00000000" w:rsidDel="00000000">
        <w:rPr>
          <w:rtl w:val="0"/>
        </w:rPr>
        <w:t xml:space="preserve"> 1. pielikumu. Projekta iesniegumā norāda rādītāju vērtību par pēdējo noslēgto gadu pirms projekta iesniegšanas un plānoto rezultātu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 Projekta uzraudzības periods pēc tā īstenošanas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projekta iesniegumā norādītos rādītājus, atbalsta saņēmējs, sniedzot pamatojumu, ir tiesīgs lūgt un Lauku atbalsta dienests var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saņēmējs projekta īstenošanas un uzraudzības laikā atbilst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būves pārbūvi, būves ierīkošanu, būves novietošanu un būves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ražošanas jauda, ražība vai celtspēja ir vismaz par 25 procentiem lielāka nekā nolietotā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pamatlīdzekļa papildu iegādi tādam pamatlīdzeklim, kas ir vecāks par 10 gadiem. Papildinot esošos pamatlīdzekļus, kas ir jaunāki par 10 gadiem, tos saglabā vismaz piecus gadus pēc projekta iesniegšanas vai līdz laikam, kad pamatlīdzekļa nolietojums ir 10 gadu ilgs.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uz būves tehniskiem vai funkcionāliem uzlabojumiem ēku energoefektivitātes uzlabošanai un telpu pārveidošanai vai pielāgošanai ražošanas vajadzībām, ja netiek mainīts būves apjoms vai nesošo elementu nestspēja. Pēc projekta īstenošanas būves atjaunošanas izmaksas iekļauj pamatlīdzekļa vērtībā (kapitalizē).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izpratnē 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53. panta 1. punkta "b" apakšpunktam un 3. punkta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norāda šo noteikumu </w:t>
      </w:r>
      <w:r w:rsidR="00000000" w:rsidRPr="00000000" w:rsidDel="00000000">
        <w:rPr>
          <w:rtl w:val="0"/>
        </w:rPr>
        <w:t xml:space="preserve">26.2. </w:t>
      </w:r>
      <w:r w:rsidR="00000000" w:rsidRPr="00000000" w:rsidDel="00000000">
        <w:rPr>
          <w:rtl w:val="0"/>
        </w:rPr>
        <w:t xml:space="preserve">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 </w:t>
      </w:r>
      <w:r w:rsidR="00000000" w:rsidRPr="00000000" w:rsidDel="00000000">
        <w:rPr>
          <w:rtl w:val="0"/>
        </w:rPr>
        <w:t xml:space="preserve">5</w:t>
      </w:r>
      <w:r w:rsidR="00000000" w:rsidRPr="00000000" w:rsidDel="00000000">
        <w:rPr>
          <w:rtl w:val="0"/>
        </w:rPr>
        <w:t xml:space="preserve">3. panta 1. punkta "b" apakšpunktam un 3. punkta "d" apakšpunktam, piemērojot tehnikas un iekārtu katalogu.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sasniedzamiem rādītājiem. Ekonomisko dzīvotspēju apliecina pozitīvs ieņēmumu un izdevumu kopsavilkums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projekta kopējā attiecināmo izmaksu summa pārsniedz 150 000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minētie radītāji, kā arī pamato ieguldījumu saistību ar sasniedzamiem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plānu, kurā ietver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 un konkurentiem;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sasaisti ar sasniedzamajiem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Ekonomisko dzīvotspēju apliecina atbilstība vismaz diviem no šādiem ekonomiskās dzīvotspējas rādītājiem pēdējā noslēgtajā gadā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rādītāja sasniegšanas gadā ieņēmumu un izdevumu kopsavilkums ir pozitīvs.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Minimālais punktu skaits, lai pretendētu uz atbalstu, ir 15 punktu atbilstoši šo noteikumu </w:t>
      </w:r>
      <w:r w:rsidR="00000000" w:rsidRPr="00000000" w:rsidDel="00000000">
        <w:rPr>
          <w:rtl w:val="0"/>
        </w:rPr>
        <w:t xml:space="preserve">pielikumā</w:t>
      </w:r>
      <w:r w:rsidR="00000000" w:rsidRPr="00000000" w:rsidDel="00000000">
        <w:rPr>
          <w:rtl w:val="0"/>
        </w:rPr>
        <w:t xml:space="preserve"> minētajiem projektu atlases kritērijiem. Ja pēc projektu iesniegumu sarindošanas atbilstoši projektu atlases kritērijiem vairāki pretendenti iegūst vienādu punktu skaitu, priekšroka saņemt publisko finansējumu ir pretendentam ar lielāko pretendenta pārskata gada 1. janvārī piešķirto nozvejas limitu kopsummas īpatsvaru no Latvijai Baltijas jūrā noteiktajām zvejas iespējām. Atzītai ražotāju organizācijai un biedrībai rēķina visu biedru nozvejas limitu kopsummu.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būvju būvniecība, pārbūve, atjaunošana, ierīkošana vai novietošana, pretendents projektu sāk īstenot deviņu mēnešu laikā pēc lēmuma par projekta apstiprināšanu spēkā stāšanās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ar piegādātāju vai pakalpojuma sniedzēju par projekta iesniegumā ietvertajām attiecināmajām izmaksām un samaksājis avansu vismaz 10 procentu apmērā no paredzētās iegādes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konkrētā laikposmā ir pārkāpumi saskaņā ar regulas </w:t>
      </w:r>
      <w:r w:rsidR="00000000" w:rsidRPr="00000000" w:rsidDel="00000000">
        <w:rPr>
          <w:rtl w:val="0"/>
        </w:rPr>
        <w:t xml:space="preserve">2021/1139 </w:t>
      </w:r>
      <w:r w:rsidR="00000000" w:rsidRPr="00000000" w:rsidDel="00000000">
        <w:rPr>
          <w:rtl w:val="0"/>
        </w:rPr>
        <w:t xml:space="preserve">11</w:t>
      </w:r>
      <w:r w:rsidR="00000000" w:rsidRPr="00000000" w:rsidDel="00000000">
        <w:rPr>
          <w:rtl w:val="0"/>
        </w:rPr>
        <w:t xml:space="preserve">.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Publiskā finansējuma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atzītai zvejas produktu ražotāju organizācijai ir 75 procenti no attiecināmajām izmaksām saskaņā ar regulas </w:t>
      </w:r>
      <w:r w:rsidR="00000000" w:rsidRPr="00000000" w:rsidDel="00000000">
        <w:rPr>
          <w:rtl w:val="0"/>
        </w:rPr>
        <w:t xml:space="preserve">2021/1139 </w:t>
      </w:r>
      <w:r w:rsidR="00000000" w:rsidRPr="00000000" w:rsidDel="00000000">
        <w:rPr>
          <w:rtl w:val="0"/>
        </w:rPr>
        <w:t xml:space="preserve">3</w:t>
      </w:r>
      <w:r w:rsidR="00000000" w:rsidRPr="00000000" w:rsidDel="00000000">
        <w:rPr>
          <w:rtl w:val="0"/>
        </w:rPr>
        <w:t xml:space="preserve">. pielikuma 15.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nav zvejas produktu ražotāju organizācija, ir 60 procentu no attiecināmajām izmaksām saskaņā ar regulas </w:t>
      </w:r>
      <w:r w:rsidR="00000000" w:rsidRPr="00000000" w:rsidDel="00000000">
        <w:rPr>
          <w:rtl w:val="0"/>
        </w:rPr>
        <w:t xml:space="preserve">2021/1139 </w:t>
      </w:r>
      <w:r w:rsidR="00000000" w:rsidRPr="00000000" w:rsidDel="00000000">
        <w:rPr>
          <w:rtl w:val="0"/>
        </w:rPr>
        <w:t xml:space="preserve">3</w:t>
      </w:r>
      <w:r w:rsidR="00000000" w:rsidRPr="00000000" w:rsidDel="00000000">
        <w:rPr>
          <w:rtl w:val="0"/>
        </w:rPr>
        <w:t xml:space="preserve">. pielikuma 19. rindu;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pretendentiem ir 50 procentu no attiecināmajām izmaksām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1. panta 1.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tiem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24.3. </w:t>
      </w:r>
      <w:r w:rsidR="00000000" w:rsidRPr="00000000" w:rsidDel="00000000">
        <w:rPr>
          <w:rtl w:val="0"/>
        </w:rPr>
        <w:t xml:space="preserve">apakšpunktā</w:t>
      </w:r>
      <w:r w:rsidR="00000000" w:rsidRPr="00000000" w:rsidDel="00000000">
        <w:rPr>
          <w:rtl w:val="0"/>
        </w:rPr>
        <w:t xml:space="preserve"> minētajiem pretendentam, kas projektu īsteno piekrastes zvejnieku vajadzībām, ir 90 procentu no attiecināmajām izmaksām, kas saistītas ar piekrastes zveju, saskaņā ar regulas </w:t>
      </w:r>
      <w:r w:rsidR="00000000" w:rsidRPr="00000000" w:rsidDel="00000000">
        <w:rPr>
          <w:rtl w:val="0"/>
        </w:rPr>
        <w:t xml:space="preserve">2021/1139 </w:t>
      </w:r>
      <w:r w:rsidR="00000000" w:rsidRPr="00000000" w:rsidDel="00000000">
        <w:rPr>
          <w:rtl w:val="0"/>
        </w:rPr>
        <w:t xml:space="preserve">3</w:t>
      </w:r>
      <w:r w:rsidR="00000000" w:rsidRPr="00000000" w:rsidDel="00000000">
        <w:rPr>
          <w:rtl w:val="0"/>
        </w:rPr>
        <w:t xml:space="preserve">. pielikuma 7. rindu.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minētajam pretendentam 2021.–2027. gada plānošanas periodā kopējā attiecināmo izmaksu summa pasākumā nepārsniedz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ar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 mērķa sasniegšanu saistītas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būves ierīkošanas, būves novietošanas, būves pārbūves un būves atjaunošanas izmaksas, tostarp tās pielāgošanai atjaunojamo energoresursu izmantošanai, energoefektivitātes uzlabošanai vai vides aizsardzības veicināšanai, ieskaitot apsardzes un caurlaides telpu ierīkošanas, apsardzes signalizācijas, videonovērošanas sistēmas un to ierīkošanas, teritorijas labiekārtošanas, elektrības pieslēguma un dziļurbuma ierīkošanas  izmaksas un jaunu būvmateriālu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pamatlīdzekļu – tehnikas, iekārtu un aprīkojuma –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tehniku, iekārtām un aprīkojumu, lai palielinātu pievienoto vērtību zvejas produktiem;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laboratorijas, kvalitātes kontroles un izsekojamības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nepieciešamajām enerģētiskajām un elektropadeves iekārtām un tehniku, tostarp par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kravu celšanas un kraušanas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zvejas produktu blakusproduktu, nevēlamās nozvejas un atkritumu savākšanas un transportēšanas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atjaunīgo energoresursu izmantošanai nepieciešamo tehniku, iekārtām un aprīkojumu;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viedo tehnoloģiju ieviešanu;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resursu efektīvas izmantošanas un energoefektivitātes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būvmateriālu iegādes izmaksas, kas saistītas ar šo noteikumu </w:t>
      </w:r>
      <w:r w:rsidR="00000000" w:rsidRPr="00000000" w:rsidDel="00000000">
        <w:rPr>
          <w:rtl w:val="0"/>
        </w:rPr>
        <w:t xml:space="preserve">26.1.</w:t>
      </w:r>
      <w:r w:rsidR="00000000" w:rsidRPr="00000000" w:rsidDel="00000000">
        <w:rPr>
          <w:rtl w:val="0"/>
        </w:rPr>
        <w:t xml:space="preserve"> apakšpunktā minētajām būvēm, pamatojoties uz būvprojektu ar būvatļaujā izdarītu atzīmi par projektēšanas nosacījumu izpildi vai pretendenta sastādītu tāmi, ja būvvalde pretendentam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b w:val="1"/>
          <w:rtl w:val="0"/>
        </w:rPr>
        <w:t xml:space="preserve">  </w:t>
      </w:r>
      <w:r w:rsidR="00000000" w:rsidRPr="00000000" w:rsidDel="00000000">
        <w:rPr>
          <w:rtl w:val="0"/>
        </w:rPr>
        <w:t xml:space="preserve">minētajās izmaksās iekļauj arī vienreizējās izmaksas, kas saistītas ar iekārtu uzstādīšanu, lai nodrošinātu to darbību. Ja pretendents neparedz publisko finansējumu iekārtu uzstādīšanai, tās uzstāda un nodod ekspluatācijā atbilstoši iekārtu jomas uzstādīšanas un lietošanas kārtību regulējošajiem normatīvajiem aktiem.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to summa nepārsniedz 10 procentus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 ja projekta iesniegumā ir izskaidrota to funkcionālā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un ventilācijas un apkures sistēmas izmaksas, kā arī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 </w:t>
      </w:r>
      <w:r w:rsidR="00000000" w:rsidRPr="00000000" w:rsidDel="00000000">
        <w:rPr>
          <w:rtl w:val="0"/>
        </w:rPr>
        <w:t xml:space="preserve">apakšpunktā</w:t>
      </w:r>
      <w:r w:rsidR="00000000" w:rsidRPr="00000000" w:rsidDel="00000000">
        <w:rPr>
          <w:rtl w:val="0"/>
        </w:rPr>
        <w:t xml:space="preserve"> minētajām izmaksām atbilstoši regulas </w:t>
      </w:r>
      <w:r w:rsidR="00000000" w:rsidRPr="00000000" w:rsidDel="00000000">
        <w:rPr>
          <w:rtl w:val="0"/>
        </w:rPr>
        <w:t xml:space="preserve">2021/1060 </w:t>
      </w:r>
      <w:r w:rsidR="00000000" w:rsidRPr="00000000" w:rsidDel="00000000">
        <w:rPr>
          <w:rtl w:val="0"/>
        </w:rPr>
        <w:t xml:space="preserve"> </w:t>
      </w:r>
      <w:r w:rsidR="00000000" w:rsidRPr="00000000" w:rsidDel="00000000">
        <w:rPr>
          <w:rtl w:val="0"/>
        </w:rPr>
        <w:t xml:space="preserve"> 53. panta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 izņemot gadījumu, ja tiek iegādāta tehnika un iekārtas atbilstoši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minētajam tehnikas un iekārtu katalogam;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vispārējas nozīmes transportlīdzekļu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26.4. </w:t>
      </w:r>
      <w:r w:rsidR="00000000" w:rsidRPr="00000000" w:rsidDel="00000000">
        <w:rPr>
          <w:rtl w:val="0"/>
        </w:rPr>
        <w:t xml:space="preserve">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jaunu būvju būvniecības, pārbūves, atjaunošanas, ierīkošanas un novietošanas izmaksas zivju proteīna un zivju eļļas ieguvei jaunu ražošanas jaudu radīšanai;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w:t>
      </w:r>
      <w:r w:rsidR="00000000" w:rsidRPr="00000000" w:rsidDel="00000000">
        <w:rPr>
          <w:rtl w:val="0"/>
        </w:rPr>
        <w:t xml:space="preserve">3.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aprites informāciju, ja tiek veidota jauna ražotne;</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darbību 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ražošanas ēkām un būvēm, tehniku un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darbību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rezultātā sasniedzamos mērķus un saimnieciskās darbības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9. </w:t>
      </w:r>
      <w:r w:rsidR="00000000" w:rsidRPr="00000000" w:rsidDel="00000000">
        <w:rPr>
          <w:rtl w:val="0"/>
        </w:rPr>
        <w:t xml:space="preserve">punktu</w:t>
      </w:r>
      <w:r w:rsidR="00000000" w:rsidRPr="00000000" w:rsidDel="00000000">
        <w:rPr>
          <w:rtl w:val="0"/>
        </w:rPr>
        <w:t xml:space="preserve"> un aprakstu ar papildinformāciju par rādītāju izpildes noteikšanu, ja attiecas;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pārējās 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kopējo izmaksu priekšfinansēšanas avotu;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laikā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projektu atlases kritēriju punktu skaitu atbilstoši šo noteikumu </w:t>
      </w:r>
      <w:r w:rsidR="00000000" w:rsidRPr="00000000" w:rsidDel="00000000">
        <w:rPr>
          <w:rtl w:val="0"/>
        </w:rPr>
        <w:t xml:space="preserve">pielikumā</w:t>
      </w:r>
      <w:r w:rsidR="00000000" w:rsidRPr="00000000" w:rsidDel="00000000">
        <w:rPr>
          <w:rtl w:val="0"/>
        </w:rPr>
        <w:t xml:space="preserve">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ilgtermiņa nomas līguma kopiju, kurš reģistrēts zemesgrāmatā un kurā minētais nomas termiņš nav īsāks par septiņiem gadiem no projekta iesnieguma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 iepirkuma priekšmeta tehnisko specifikāciju un visus iespējamo piegādātāju iesniegtos piedāvājumus – saskaņā ar normatīvajiem aktiem par iepirkuma procedūras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būves atjaunošanu, ierīkošanu, novietošanu vai pārbūvi, kā arī būvmateriālu vai stacionāro iekārtu un to aprīkojuma iegādi atbilstoši būvniecības iecerei – kopā ar projekta iesniegumu vai sešu mēnešu laikā pēc tam, kad stājies spēkā Lauku atbalsta dienesta lēmums par projekta iesnieguma apstiprināšanu: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sistēmā uzsāktās būvniecības lietas numuru un sagatavoto tehnisko dokumentāciju par būvniecības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iepirkuma dokumentus, kas saistīti ar būvniecības izmaksām, – kopā ar projekta iesniegumu vai sešu mēnešu laikā pēc tam, kad stājies spēkā Lauku atbalsta dienesta lēmums par projekta iesnieguma apstiprināšanu, bet ne vēlāk kā piecu darbdienu laikā pēc iepirkuma procedūras pabeigšanas;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papildinātu būvatļauju ar būvvaldes atzīmi par būvdarbu uzsākšanas nosacījumu izpildi – kopā ar projekta iesniegumu vai deviņu mēnešu laikā pēc tam, kad stājies spēkā lēmums par projekta iesnieguma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tehnoloģiskā procesa aprakstu, skices, iekārtu izvietojuma shēmu, ja paredzēta iekārtu uzstādīšana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vides dienesta reģionālās vides pārvaldes izsniegtu izziņu par to, kura piesārņojoša darbība tiks veikta, īstenojot projektu, un kuru atļauju – A vai B kategorijas piesārņojošas darbības atļauju vai C kategorijas piesārņojošas darbības apliecinājumu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biedrības statūtus,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biedrības biedru sarakstu, norādot to darbības jomu, ja attiecas;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biedrības valdes apstiprinātu lēmumu par piedalīšanos projektā un visu ar projekta īstenošanu saistīto saistību uzņemšanos, norādot projekta kopējās izmaksas, priekšfinansēšanas avotus un aizņēmuma izņemšanas laika grafiku, ja tiek ņemts aizņēmums;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sertificēta speciālista izsniegtu spēkā esošu ēkas energosertifikātu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projekta īstenošanas pretendents Lauku atbalsta dienestā iesniedz Pārtikas un veterinārā dienesta izziņu par projekta atbilstību minimālajām higiēnas prasībām, ja attiecas.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atbalsta saņēmēja saimnieciskās darbības rādītājiem par iepriekšējo kalendāra gadu,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labuma guvēju skaitu no īstenotā projekta;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darbībām, palielinot resursu efektivitāti, ja attiecas;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nozveju un zvejas produktiem, kam ir pievienotā vērtība, ja attiecas: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biedru kopējo nozvejas apjomu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zvejas produkcijas apjomu ar pievienoto vērtību (tonnās);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biedru zvejas produkciju ar pievienoto vērtību (vērtību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biedru apgrozījumu no zvejniecības darbības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22-TA-1650</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22-TA-1650</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noteikumu_projekts_22-TA-1650.docx</dc:title>
</cp:coreProperties>
</file>

<file path=docProps/custom.xml><?xml version="1.0" encoding="utf-8"?>
<Properties xmlns="http://schemas.openxmlformats.org/officeDocument/2006/custom-properties" xmlns:vt="http://schemas.openxmlformats.org/officeDocument/2006/docPropsVTypes"/>
</file>