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3. septembra noteikumos Nr. 416 "Noteikumi par valsts vispārējās vidējās izglītības standartu un vispārējās vidējās 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25-TA-2149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