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9.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2013.gada 17.septembra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885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Valsts ugunsdzēsības un glābšanas dienesta maksas pakalpojumu cenrādis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52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97"/>
        <w:gridCol w:w="3158"/>
        <w:gridCol w:w="1549"/>
        <w:gridCol w:w="1359"/>
        <w:gridCol w:w="1265"/>
        <w:gridCol w:w="981"/>
        <w:tblGridChange w:id="0">
          <w:tblGrid>
            <w:gridCol w:w="697"/>
            <w:gridCol w:w="3158"/>
            <w:gridCol w:w="1549"/>
            <w:gridCol w:w="1359"/>
            <w:gridCol w:w="1265"/>
            <w:gridCol w:w="981"/>
          </w:tblGrid>
        </w:tblGridChange>
      </w:tblGrid>
      <w:tr>
        <w:tc>
          <w:tcPr>
            <w:shd w:fill="ffffff"/>
            <w:vAlign w:val="center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Izziņas sagatavošana, informācijas apstrāde un izsniegšana par balss zvana vai īsziņas saņemšanu uz vienoto ārkārtas palīdzības izsaukumu numuru "112"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izziņa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37,92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7,96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45,88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255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Ugunsdzēsības muzeja apmeklējums* 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individuāls apmeklējums pieaugušajam 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apmeklējums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skolēnam vai studentam (uzrādot apliecību)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apmeklējums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ģimenes biļete (1–2 pieaugušajiem ar 1–2 skolas vecuma bērniem) 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apmeklējums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Gida pakalpojumi Latvijas Ugunsdzēsības muzejā*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grupa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6,00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Videofilmas demonstrēšana Latvijas Ugunsdzēsības muzejā*</w:t>
            </w:r>
            <w:r w:rsidR="00000000" w:rsidRPr="00000000" w:rsidDel="00000000">
              <w:rPr>
                <w:vertAlign w:val="superscript"/>
                <w:rtl w:val="0"/>
              </w:rPr>
              <w:t xml:space="preserve">;</w:t>
            </w:r>
            <w:r w:rsidR="00000000" w:rsidRPr="00000000" w:rsidDel="00000000">
              <w:rPr>
                <w:rtl w:val="0"/>
              </w:rPr>
              <w:t xml:space="preserve"> **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seanss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 Pievienotās vērtības nodokli nepiemēro saskaņā ar Pievienotās vērtības nodokļa likuma 52. panta pirmās daļas 17. punkta "d" apakšpunktu.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**  Cena par seansu noteikta neatkarīgi no personu skaita."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25-TA-516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25-TA-516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noteikumu_(grozījumu)_projekts_p_25-TA-516.docx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