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415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13. jūlijā (prot. Nr. 36 19.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2021. gada 16. novembra noteikumos Nr. 752 "Bezdarbnieka pabalsta un apbedīšanas pabalsta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likuma</w:t>
      </w:r>
      <w:r>
        <w:br/>
      </w:r>
      <w:r w:rsidR="00000000" w:rsidRPr="00000000" w:rsidDel="00000000">
        <w:rPr>
          <w:rStyle w:val="paragraph"/>
          <w:i w:val="1"/>
          <w:rtl w:val="0"/>
        </w:rPr>
        <w:t xml:space="preserve">"</w:t>
      </w:r>
      <w:r w:rsidR="00000000" w:rsidRPr="00000000" w:rsidDel="00000000">
        <w:rPr>
          <w:rStyle w:val="paragraph"/>
          <w:i w:val="1"/>
          <w:rtl w:val="0"/>
        </w:rPr>
        <w:t xml:space="preserve">Par apdrošināšanu bezdarba gadījumam</w:t>
      </w:r>
      <w:r w:rsidR="00000000" w:rsidRPr="00000000" w:rsidDel="00000000">
        <w:rPr>
          <w:rStyle w:val="paragraph"/>
          <w:i w:val="1"/>
          <w:rtl w:val="0"/>
        </w:rPr>
        <w:t xml:space="preserve">"</w:t>
      </w:r>
      <w:r>
        <w:br/>
      </w:r>
      <w:r w:rsidR="00000000" w:rsidRPr="00000000" w:rsidDel="00000000">
        <w:rPr>
          <w:rStyle w:val="paragraph"/>
          <w:i w:val="1"/>
          <w:rtl w:val="0"/>
        </w:rPr>
        <w:t xml:space="preserve">8. panta trešo daļu, 13. panta trešo daļu un 16.</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pantu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Izdarīt Ministru kabineta 2021. gada 16. novembra noteikumos Nr. 752 "Bezdarbnieka pabalsta un apbedīšanas pabalsta noteikumi" (Latvijas Vēstnesis, 2021, 225.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izteikt 2.1.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 ieguvusi bezdarbnieka statusu vai pieprasījusi bezdarbnieka pabalstu likuma "Par apdrošināšanu bezdarba gadījumam" 5. panta pirmajā vai otrajā daļā noteiktajā gadījumā un kuras apdrošināšanas iemaksu algai, kas gūta likuma "Par apdrošināšanu bezdarba gadījumam" 8. panta pirmajā vai otrajā daļā noteiktajā 12 kalendāra mēnešu periodā, attiecīgajos kalendāra mēnešos ir vienāda alga, aprēķinam izmantojot šādu formulu: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2"/>
          <w:numId w:val="1"/>
        </w:numPr>
        <w:ind w:left="0" w:hanging="0"/>
        <w:jc w:val="center"/>
        <w:contextualSpacing w:val="0"/>
        <w:spacing w:before="0"/>
        <w:rPr>
          <w:u w:val="none"/>
        </w:rPr>
      </w:pPr>
      <w:r w:rsidR="00000000" w:rsidRPr="00000000" w:rsidDel="00000000">
        <w:rPr>
          <w:rtl w:val="0"/>
        </w:rPr>
        <w:t xml:space="preserve"/>
      </w:r>
      <w:r w:rsidR="00000000" w:rsidRPr="00000000" w:rsidDel="00000000">
        <w:rPr>
          <w:rtl w:val="0"/>
        </w:rPr>
        <w:t xml:space="preserve">Vd = (A1 + A2 + .. + A12) : D, kur</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Vd – kalendāra dienas vidējā apdrošināšanas iemaksu alga;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A1, A2 .. A12 – apdrošināšanas iemaksu algas summa, kas gūta likuma "Par apdrošināšanu bezdarba gadījumam" 8. panta pirmajā vai otrajā daļā noteiktā 12 kalendāra mēnešu perioda attiecīgajā mēnesī, neieskaitot tajā apdrošināšanas iemaksu algu, kas gūta bērna kopšanas atvaļinājuma laikā, grūtniecības un dzemdību atvaļinājuma laikā vai laikā, kad persona ir bijusi atvaļinājumā bez darba samaksas saglabāšanas, kas piešķirts sakarā ar nepieciešamību kopt bērnu, ievērojot šo noteikumu 7. punktā noteiktos gadījumus;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D – likuma "Par apdrošināšanu bezdarba gadījumam" 8. panta pirmajā vai otrajā daļā noteiktā perioda kalendāra dienu skaits, neieskaitot tajā periodu, kura laikā persona saskaņā ar likumu "Par valsts sociālo apdrošināšanu" nav bijusi pakļauta apdrošināšanai bezdarba gadījumam, kā arī neieskaitot tajā kalendāra dienas, kurās persona ir bijusi bērna kopšanas atvaļinājumā, grūtniecības un dzemdību atvaļinājumā vai atvaļinājumā bez darba samaksas saglabāšanas, kas piešķirts sakarā ar nepieciešamību kopt bērnu, un šo noteikumu 7. un 24. punktā minēto periodu;";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izteikt 2.2.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 ieguvusi bezdarbnieka statusu vai pieprasījusi bezdarbnieka pabalstu likuma "Par apdrošināšanu bezdarba gadījumam" 5. panta pirmajā vai otrajā daļā noteiktajā gadījumā un kuras apdrošināšanas iemaksu algai, kas gūta likuma "Par apdrošināšanu bezdarba gadījumam" 8. panta pirmajā vai otrajā daļā noteiktajā 12 kalendāra mēnešu periodā, attiecīgajos kalendāra mēnešos ir atšķirīgi apmēri, aprēķinam izmantojot šādu formulu: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tbl>
      <w:tblPr>
        <w:tblStyle w:val="DefaultTable"/>
        <w:bidiVisual w:val="0"/>
        <w:tblW w:w="0.0" w:type="dxa"/>
        <w:tblInd w:w="0.0" w:type="dxa"/>
        <w:jc w:val="center"/>
        <w:tblLayout w:type="fixed"/>
        <w:tblLook w:val="0600"/>
      </w:tblPr>
      <w:tblGrid>
        <w:gridCol w:w="3213"/>
        <w:gridCol w:w="3213"/>
        <w:gridCol w:w="3213"/>
        <w:tblGridChange w:id="0">
          <w:tblGrid>
            <w:gridCol w:w="3213"/>
            <w:gridCol w:w="3213"/>
            <w:gridCol w:w="3213"/>
          </w:tblGrid>
        </w:tblGridChange>
      </w:tblGrid>
      <w:tr>
        <w:tc>
          <w:tcPr>
            <w:shd w:fill="ffffff"/>
            <w:vAlign w:val="center"/>
            <w:noWrap w:val="true"/>
            <w:vMerge w:val="restart"/>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Vd = (</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A1 + A2 + .. + A10</w:t>
            </w:r>
          </w:p>
        </w:tc>
        <w:tc>
          <w:tcPr>
            <w:shd w:fill="ffffff"/>
            <w:vAlign w:val="center"/>
            <w:noWrap w:val="true"/>
            <w:vMerge w:val="restart"/>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 X</w:t>
            </w:r>
            <w:r w:rsidR="00000000" w:rsidRPr="00000000" w:rsidDel="00000000">
              <w:rPr>
                <w:vertAlign w:val="superscript"/>
                <w:rtl w:val="0"/>
              </w:rPr>
              <w:t xml:space="preserve">2</w:t>
            </w:r>
            <w:r w:rsidR="00000000" w:rsidRPr="00000000" w:rsidDel="00000000">
              <w:rPr>
                <w:rtl w:val="0"/>
              </w:rPr>
              <w:t xml:space="preserve">) : Dd, kur</w:t>
            </w:r>
          </w:p>
        </w:tc>
      </w:tr>
      <w:tr>
        <w:tc>
          <w:tcPr>
            <w:shd w:fill="ffffff"/>
            <w:vAlign w:val="center"/>
            <w:noWrap w:val="true"/>
            <w:vMerge w:val="contin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X</w:t>
            </w:r>
            <w:r w:rsidR="00000000" w:rsidRPr="00000000" w:rsidDel="00000000">
              <w:rPr>
                <w:vertAlign w:val="superscript"/>
                <w:rtl w:val="0"/>
              </w:rPr>
              <w:t xml:space="preserve">1</w:t>
            </w:r>
          </w:p>
        </w:tc>
        <w:tc>
          <w:tcPr>
            <w:shd w:fill="ffffff"/>
            <w:vAlign w:val="center"/>
            <w:noWrap w:val="true"/>
            <w:vMerge w:val="contin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tc>
      </w:tr>
    </w:tbl>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Vd – kalendāra dienas vidējā apdrošināšanas iemaksu alga;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A1, A2 .. A10 – apdrošināšanas iemaksu algas summa, kas gūta likuma "Par apdrošināšanu bezdarba gadījumam" 8. panta pirmajā vai otrajā daļā noteiktā 12 kalendāra mēnešu perioda attiecīgajā mēnesī, neieskaitot minētajā periodā tos divus mēnešus, kuros personai bijusi viszemākā un visaugstākā apdrošināšanas iemaksu alga, sākot no 12 kalendāra mēnešu perioda sākuma, kā arī neieskaitot šā perioda apdrošināšanas iemaksu algas summā apdrošināšanas iemaksu algu, kas gūta bērna kopšanas atvaļinājuma laikā, grūtniecības un dzemdību atvaļinājuma laikā vai laikā, kad persona ir bijusi atvaļinājumā bez darba samaksas saglabāšanas, kas piešķirts sakarā ar nepieciešamību kopt bērnu, ievērojot šo noteikumu 7. punktā noteiktos gadījumus;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X</w:t>
      </w:r>
      <w:r w:rsidR="00000000" w:rsidRPr="00000000" w:rsidDel="00000000">
        <w:rPr>
          <w:vertAlign w:val="superscript"/>
          <w:rtl w:val="0"/>
        </w:rPr>
        <w:t xml:space="preserve">1</w:t>
      </w:r>
      <w:r w:rsidR="00000000" w:rsidRPr="00000000" w:rsidDel="00000000">
        <w:rPr>
          <w:rtl w:val="0"/>
        </w:rPr>
        <w:t xml:space="preserve"> – vidējās apdrošināšanas iemaksu algas aprēķinā iekļauto mēnešu skaits, neieskaitot minētajā periodā tos divus mēnešus, kuros personai bijusi viszemākā un visaugstākā apdrošināšanas iemaksu alga;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X</w:t>
      </w:r>
      <w:r w:rsidR="00000000" w:rsidRPr="00000000" w:rsidDel="00000000">
        <w:rPr>
          <w:vertAlign w:val="superscript"/>
          <w:rtl w:val="0"/>
        </w:rPr>
        <w:t xml:space="preserve">2</w:t>
      </w:r>
      <w:r w:rsidR="00000000" w:rsidRPr="00000000" w:rsidDel="00000000">
        <w:rPr>
          <w:rtl w:val="0"/>
        </w:rPr>
        <w:t xml:space="preserve"> – vidējās apdrošināšanas iemaksu algas aprēķinā iekļauto mēnešu skaits;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Dd – likuma "Par apdrošināšanu bezdarba gadījumam" 8. panta pirmajā vai otrajā daļā noteiktā perioda kalendāra dienu skaits, neieskaitot tajā kalendāra dienas, kurās persona saskaņā ar likumu "Par valsts sociālo apdrošināšanu" nav bijusi pakļauta apdrošināšanai bezdarba gadījumam, ir bijusi bērna kopšanas atvaļinājumā, grūtniecības un dzemdību atvaļinājumā vai atvaļinājumā bez darba samaksas saglabāšanas, kas piešķirts sakarā ar nepieciešamību kopt bērnu, un šo noteikumu 7. un 24. punktā minēto periodu.";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izteikt 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Bezdarbniekam, kurš likuma "Par apdrošināšanu bezdarba gadījumam" 8. panta pirmajā daļā noteiktajā vidējās apdrošināšanas iemaksu algas aprēķināšanas periodā ir bijis bērna kopšanas atvaļinājumā, atvaļinājumā bez darba samaksas saglabāšanas, kas piešķirts sakarā ar nepieciešamību kopt bērnu, vai grūtniecības un dzemdību atvaļinājumā, nav bijis nodarbināts un darba ņēmējam un darba devējam iemaksas bezdarba gadījumam šajā periodā nebija jāveic, vidējo apdrošināšanas iemaksu algu nosaka, to aprēķinot no vidējās apdrošināšanas iemaksu algas par nepārtrauktu 12 mēnešu periodu, kurā pēdējās iemaksas bezdarba gadījumam ir veiktas vai bija jāveic darba ņēmējam un darba devējam. Šādā gadījumā bezdarbnieka pabalsta apmērs nedrīkst būt mazāks par bezdarbnieka pabalsta apmēru, kas ir noteikts likuma "Par apdrošināšanu bezdarba gadījumam" 7. panta otrajā daļā.";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izteikt 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 Likuma "Par apdrošināšanu bezdarba gadījumam" 8. panta pirmajā un otrajā daļā noteiktā vidējās apdrošināšanas iemaksu algas aprēķina periodā neiekļauj kalendāra mēnesi, kurā: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7.1. persona ir bijusi bērna kopšanas atvaļinājumā, atvaļinājumā bez darba samaksas saglabāšanas, kas piešķirts sakarā ar nepieciešamību kopt bērnu, vai grūtniecības un dzemdību atvaļinājumā, un darba devējs saskaņā ar darba koplīgumu vai darba līgumu personai ir izmaksājis piemaksas vai prēmijas par darba izpildi pirms atvaļinājuma piešķiršanas vai pabalstus un cita veida atlīdzību, kas nav tieši saistīta ar darba izpildi;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7.2. par visu kalendāra mēnesi personai ir piešķirts un izmaksāts slimības pabalsts un darba devējs saskaņā ar darba koplīgumu vai darba līgumu vienlaikus ir izmaksājis piemaksu vai prēmiju par darba izpildi pirms pārejošas darbnespējas vai cita veida pabalstu vai atlīdzību, kas nav tieši saistīta ar darba izpildi.";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izteikt 11.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 Bezdarbnieka pabalsta piešķiršanai bezdarbnieks pēc izvēles vienā no Valsts sociālās apdrošināšanas aģentūras (turpmāk – aģentūra) nodaļām vai Nodarbinātības valsts aģentūras filiālēm iesniedz rakstisku iesniegumu par bezdarbnieka pabalsta piešķiršanu (var izmantot aģentūras tīmekļvietnē www.vsaa.gov.lv ievietoto veidlapu vai Vienotajā valsts un pašvaldību pakalpojumu portālā www.latvija.gov.lv pieejamo elektronisko pakalpojumu). Iesniegumā norāda pabalsta pieprasītāja vārdu, uzvārdu, personas kodu, tālruņa numuru vai elektroniskā pasta adresi, kredītiestādes vai pasta norēķinu sistēmas konta numuru un:</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11.1. ja persona pirms bezdarbnieka statusa iegūšanas audzināja bērnu ar invaliditāti līdz 18 gadu vecumam, norāda bērna vārdu, uzvārdu un personas kodu;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11.2. ja persona pēc invaliditātes ir atguvusi darbspējas, norāda informāciju par invaliditātes noteikšanas termiņiem;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11.3. ja pabalsta pieprasītājs pirms bezdarbnieka statusa iegūšanas dienas ir bijis nodarbināts citā Eiropas Savienības vai Eiropas Ekonomikas zonas dalībvalstī, Šveices Konfederācijā, Lielbritānijas un Ziemeļīrijas Apvienotajā Karalistē vai valstī, ar kuru Latvijas Republikai noslēgts starptautisks līgums sociālās drošības jomā, norāda ziņas par nodarbinātības valsti, nodarbinātības perioda sākuma un beigu datumu, sociālās apdrošināšanas numuru nodarbinātības valstī, kā arī iesniedz pabalsta pieprasītāja rīcībā esošos dokumentus par nodarbinātību;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11.4. ja aģentūras rīcībā nav visa nepieciešamā informācija par bezdarbnieka nodarbinātības vai sociālās apdrošināšanas periodiem, bezdarbnieks uzrāda darba grāmatiņu (darba līguma grāmatiņu) un citus sociālās apdrošināšanas periodu un veikto apdrošināšanas iemaksu apliecinošus dokumentus (izziņas, darba līgumus un to izpildi apliecinošus dokumentus)."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Noteikumi stājas spēkā 2023. gada 1. oktobrī.</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1.1., 1.2., 1.3. un 1.4. apakšpunkts piemērojams attiecībā uz bezdarbnieku pabalstiem, kuri ir piešķirti, sākot ar 2023. gada 1. oktobri.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 ārlietu ministra pienākumu izpildītājs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Labklājības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23-TA-1100</w:t>
    </w:r>
    <w:r>
      <w:br/>
    </w:r>
    <w:r w:rsidR="00000000" w:rsidRPr="00000000" w:rsidDel="00000000">
      <w:rPr>
        <w:rtl w:val="0"/>
      </w:rPr>
      <w:t xml:space="preserve">Izdrukāts 29.07.2026. 21.51 - 1.0.VK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23-TA-1100</w:t>
    </w:r>
    <w:r>
      <w:br/>
    </w:r>
    <w:r w:rsidR="00000000" w:rsidRPr="00000000" w:rsidDel="00000000">
      <w:rPr>
        <w:rtl w:val="0"/>
      </w:rPr>
      <w:t xml:space="preserve">Izdrukāts 29.07.2026. 21.51 - 1.0.VK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noteikumu_(grozījumu)_projekts_23-TA-1100.docx</dc:title>
</cp:coreProperties>
</file>

<file path=docProps/custom.xml><?xml version="1.0" encoding="utf-8"?>
<Properties xmlns="http://schemas.openxmlformats.org/officeDocument/2006/custom-properties" xmlns:vt="http://schemas.openxmlformats.org/officeDocument/2006/docPropsVTypes"/>
</file>