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""Grozījumi likumā “Par obligāto sociālo apdrošināšanu pret nelaimes gadījumiem darbā un arodslimībām”""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22-TA-2048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