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2022. gada 19. aprīļa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256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Maksimālais maksas apmērs par veicamajiem pasākumiem dzīvnieku obligāto veselības prasību izpildei un dzīvnieku reģistrāciju</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67"/>
        <w:gridCol w:w="5171"/>
        <w:gridCol w:w="1071"/>
        <w:gridCol w:w="951"/>
        <w:gridCol w:w="1028"/>
        <w:gridCol w:w="1028"/>
        <w:tblGridChange w:id="0">
          <w:tblGrid>
            <w:gridCol w:w="667"/>
            <w:gridCol w:w="5171"/>
            <w:gridCol w:w="1071"/>
            <w:gridCol w:w="951"/>
            <w:gridCol w:w="1028"/>
            <w:gridCol w:w="1028"/>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Darbība vai tai nepieciešamie materiāli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Maksa bez PVN</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PVN</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Maksa ar PVN</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r w:rsidR="00000000" w:rsidRPr="00000000" w:rsidDel="00000000">
              <w:rPr>
                <w:i w:val="1"/>
                <w:rtl w:val="0"/>
              </w:rPr>
              <w:t xml:space="preserve">euro</w:t>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Mikroshēma mājas (istabas) dzīvnieka apzīmēšanai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Elektroniskais transponders – elektroniskais mikročips ar valsts kodu (zirgiem)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1,19</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6,84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Mājas (istabas) dzīvnieka pase (veidlapa)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0,19</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Vakcīna mājas (istabas) dzīvnieka vakcinācijai pret trakumsērgu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1,95</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11,25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Vakutainera stobriņš asins parauga ņemšanai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0,04</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Mājas (istabas) dzīvnieka reģistrācija datubāzē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1,16</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6,66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Paraugu transportēšana uz institūtu BIOR</w:t>
            </w:r>
          </w:p>
        </w:tc>
        <w:tc>
          <w:tcPr>
            <w:shd w:fill="ffffff"/>
            <w:vAlign w:val="center"/>
            <w:noWrap w:val="true"/>
            <w:vMerge w:val="restart"/>
            <w:gridSpan w:val="4"/>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0,16 </w:t>
            </w:r>
            <w:r w:rsidR="00000000" w:rsidRPr="00000000" w:rsidDel="00000000">
              <w:rPr>
                <w:i w:val="1"/>
                <w:rtl w:val="0"/>
              </w:rPr>
              <w:t xml:space="preserve">euro</w:t>
            </w:r>
            <w:r w:rsidR="00000000" w:rsidRPr="00000000" w:rsidDel="00000000">
              <w:rPr>
                <w:rtl w:val="0"/>
              </w:rPr>
              <w:t xml:space="preserve">/km un 100 km nobraukums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Samaksa par praktizējoša veterinārārsta darbībām ar mājas (istabas) dzīvnieku: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dzīvnieka pirmreizējā klīniskā apskate, mikroshēmas nolasīšana un ievadīšana, vakcīnas ievadīšana, pases aizpildīšana, vakcinācijas datu norādīšana pasē un datubāzē, asins parauga ņemšana, dokumentu sagatavošana</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6,30</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36,30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dzīvnieka atkārtota klīniskā apskate, ja vecuma (dzīvnieka vecums neatbilst vakcīnas ražotāja noteiktajam minimālajam vecumam) vai veselības stāvokļa dēļ dzīvnieku pirmajā apskatē nevarēja vakcinēt pret trakumsērgu, vakcīnas ievadīšana, vakcinācijas datu norādīšana pasē un datubāzē, dokumentu sagatavošana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12,10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Samaksa par praktizējoša veterinārārsta darbībām ar zirgu: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zirga klīniskā apskate, transpondera nolasīšana un ievadīšana, zirga reģistrācijas kartītes, ziņojuma par dzīvnieka ievešanu valstī un ganāmpulka kartītes aizpildīšana, asins parauga ņemšana, dokumentu sagatavošana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12,60</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72,60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transporta izdevumi nokļūšanai novietnē</w:t>
            </w:r>
          </w:p>
        </w:tc>
        <w:tc>
          <w:tcPr>
            <w:shd w:fill="ffffff"/>
            <w:vAlign w:val="center"/>
            <w:noWrap w:val="true"/>
            <w:vMerge w:val="restart"/>
            <w:gridSpan w:val="4"/>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0,16 </w:t>
            </w:r>
            <w:r w:rsidR="00000000" w:rsidRPr="00000000" w:rsidDel="00000000">
              <w:rPr>
                <w:i w:val="1"/>
                <w:rtl w:val="0"/>
              </w:rPr>
              <w:t xml:space="preserve">euro</w:t>
            </w:r>
            <w:r w:rsidR="00000000" w:rsidRPr="00000000" w:rsidDel="00000000">
              <w:rPr>
                <w:rtl w:val="0"/>
              </w:rPr>
              <w:t xml:space="preserve">/km un 200 km nobraukums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Transporta izdevumi praktizējoša veterinārārsta nokļūšanai robežkontroles punktā</w:t>
            </w:r>
          </w:p>
        </w:tc>
        <w:tc>
          <w:tcPr>
            <w:shd w:fill="ffffff"/>
            <w:vAlign w:val="center"/>
            <w:noWrap w:val="true"/>
            <w:vMerge w:val="restart"/>
            <w:gridSpan w:val="4"/>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0,16 </w:t>
            </w:r>
            <w:r w:rsidR="00000000" w:rsidRPr="00000000" w:rsidDel="00000000">
              <w:rPr>
                <w:i w:val="1"/>
                <w:rtl w:val="0"/>
              </w:rPr>
              <w:t xml:space="preserve">euro</w:t>
            </w:r>
            <w:r w:rsidR="00000000" w:rsidRPr="00000000" w:rsidDel="00000000">
              <w:rPr>
                <w:rtl w:val="0"/>
              </w:rPr>
              <w:t xml:space="preserve">/km un 100 km nobraukums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Laboratoriskais izmeklējums institūtā BIOR – antivielu noteikšana pret trakumsērgas vakcīnas vīrusu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r w:rsidR="00000000" w:rsidRPr="00000000" w:rsidDel="00000000">
              <w:rPr>
                <w:vertAlign w:val="superscript"/>
                <w:rtl w:val="0"/>
              </w:rPr>
              <w:t xml:space="preserve">2</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47,34</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r>
        <w:tab/>
      </w:r>
      <w:r>
        <w:br/>
      </w:r>
      <w:r w:rsidR="00000000" w:rsidRPr="00000000" w:rsidDel="00000000">
        <w:rPr>
          <w:vertAlign w:val="superscript"/>
          <w:rtl w:val="0"/>
        </w:rPr>
        <w:t xml:space="preserve">1 </w:t>
      </w:r>
      <w:r w:rsidR="00000000" w:rsidRPr="00000000" w:rsidDel="00000000">
        <w:rPr>
          <w:rtl w:val="0"/>
        </w:rPr>
        <w:t xml:space="preserve">Samaksai par darbu robežkontroles punkta teritorijā laikā no plkst. 22.00 līdz 06.00 tiek piemērots koeficients 1,5.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Pievienotās vērtības nodokli nepiemēro saskaņā ar Pievienotās vērtības nodokļa likuma 3. panta astoto daļu.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22-TA-1980</w:t>
    </w:r>
    <w:r>
      <w:br/>
    </w:r>
    <w:r w:rsidR="00000000" w:rsidRPr="00000000" w:rsidDel="00000000">
      <w:rPr>
        <w:rtl w:val="0"/>
      </w:rPr>
      <w:t xml:space="preserve">Izdrukāts 29.07.2026. 23.08 - 1.0.VK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22-TA-1980</w:t>
    </w:r>
    <w:r>
      <w:br/>
    </w:r>
    <w:r w:rsidR="00000000" w:rsidRPr="00000000" w:rsidDel="00000000">
      <w:rPr>
        <w:rtl w:val="0"/>
      </w:rPr>
      <w:t xml:space="preserve">Izdrukāts 29.07.2026. 23.08 - 1.0.VK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noteikumu_konsolidētā_versija_p_22-TA-1980.docx</dc:title>
</cp:coreProperties>
</file>

<file path=docProps/custom.xml><?xml version="1.0" encoding="utf-8"?>
<Properties xmlns="http://schemas.openxmlformats.org/officeDocument/2006/custom-properties" xmlns:vt="http://schemas.openxmlformats.org/officeDocument/2006/docPropsVTypes"/>
</file>