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17. decembra noteikumos Nr. 1524 "Noteikumi par valsts atbalstu lauksaimniecībai"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17. decembra noteikumos Nr. 1524 "Noteikumi par valsts atbalstu lauksaimniecībai" (Latvijas Vēstnesis, 2013, 253. nr.; 2014, 65., 150., 184., 247. nr.; 2015, 39., 105., 169., 172., 242. nr.; 2016, 19., 59., 240. nr.; 2017, 44., 243. nr.; 2018, 40., 217., 245. nr.; 2019, 48., 166., 250. nr.; 2020, 41., 181. nr.; 2021, 39., 159. nr.; 2022, 34., 239. nr.; 2023, 49., 115., 223. nr.; 2024, 27.,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lopkopības attīstībai – 5 968 030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ciltsdarbam un dzīvnieku audzēšanai – 3 258 071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 ciltsdarba pasākumiem piensaimniecības nozarē – 1 927 469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2.1.1.2. ciltsdarba pasākumiem liellopu gaļas ražošanas nozarē – 450 179 </w:t>
      </w:r>
      <w:r w:rsidR="00000000" w:rsidRPr="00000000" w:rsidDel="00000000">
        <w:rPr>
          <w:i w:val="1"/>
          <w:rtl w:val="0"/>
        </w:rPr>
        <w:t xml:space="preserve">euro</w:t>
      </w:r>
      <w:r w:rsidR="00000000" w:rsidRPr="00000000" w:rsidDel="00000000">
        <w:rPr>
          <w:rtl w:val="0"/>
        </w:rPr>
        <w:t xml:space="preserve">, tai skaitā 248 636 </w:t>
      </w:r>
      <w:r w:rsidR="00000000" w:rsidRPr="00000000" w:rsidDel="00000000">
        <w:rPr>
          <w:i w:val="1"/>
          <w:rtl w:val="0"/>
        </w:rPr>
        <w:t xml:space="preserve">euro</w:t>
      </w:r>
      <w:r w:rsidR="00000000" w:rsidRPr="00000000" w:rsidDel="00000000">
        <w:rPr>
          <w:rtl w:val="0"/>
        </w:rPr>
        <w:t xml:space="preserve"> sertificētu tīršķirnes vaislas buļļu novērtēšanai un 20 000 </w:t>
      </w:r>
      <w:r w:rsidR="00000000" w:rsidRPr="00000000" w:rsidDel="00000000">
        <w:rPr>
          <w:i w:val="1"/>
          <w:rtl w:val="0"/>
        </w:rPr>
        <w:t xml:space="preserve">euro </w:t>
      </w:r>
      <w:r w:rsidR="00000000" w:rsidRPr="00000000" w:rsidDel="00000000">
        <w:rPr>
          <w:rtl w:val="0"/>
        </w:rPr>
        <w:t xml:space="preserve">vismaz vienu gadu vecu buļļu novērtēšanai;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2.1.1.3. ciltsdarba pasākumiem cūkkopības nozarē – 175 000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2.1.1.4. ciltsdarba pasākumiem zirgkopības nozarē – 170 745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2.1.1.5. ciltsdarba pasākumiem aitkopības nozarē – 122 962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2.1.1.6. ciltsdarba pasākumiem kazkopības nozarē – 34 272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2.1.1.7. ciltsdarba pasākumiem netradicionālajās nozarēs – 124 364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2.1.1.8. dzīvnieku darbspēju un ģenētiskās kvalitātes popularizēšanas pasākumiem – 253 080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dzīvnieku, ganāmpulku un novietņu reģistra uzturēšanai un piena šķirņu govju un kazu virspārraudzības nodrošināšanai – 366 683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dzīvnieku līķu savākšanai, transportēšanai, pārstrādei un likvidēšanai – 1 873 440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dzīvnieku izcelsmes blakusproduktu savākšanai, transportēšanai un pārstrādei vai likvidēšanai –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veterinārās ekspertīzes izmaksu daļējai segšanai – 319 836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lauksaimniecības dzīvnieku gēnu bankas darbības nodrošināšanai – 30 000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starptautiskai un savstarpējai sadarbībai – 724 986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lauku un lauksaimnieku biedrību un nodibinājumu savstarpējās sadarbības veicināšanai un dalībai starptautiskajās organizācijās – 446 200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tehniskajam atbalstam lauksaimniecības nozarē – 278 786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pārtikas kvalitātes shēmām – 122 500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nacionālās pārtikas kvalitātes shēmas, bioloģiskās lauksaimniecības shēmas, aizsargātu ģeogrāfiskās izcelsmes norāžu, aizsargātu cilmes vietas nosaukumu un garantētu tradicionālo īpatnību shēmas veicināšanai –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aizsargātu ģeogrāfiskās izcelsmes norāžu, aizsargātu cilmes vietas nosaukumu vai garantētu tradicionālo īpatnību produkta reģistrācijai – 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2023. gadā uzsākto atbalsta pasākumu izpildes finansējumam – 674 745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atbalstu šo noteikumu 2.11., 3.4. un 4.3. apakšnodaļā, kā arī 5. un 6.</w:t>
      </w:r>
      <w:r w:rsidR="00000000" w:rsidRPr="00000000" w:rsidDel="00000000">
        <w:rPr>
          <w:vertAlign w:val="superscript"/>
          <w:rtl w:val="0"/>
        </w:rPr>
        <w:t xml:space="preserve">2</w:t>
      </w:r>
      <w:r w:rsidR="00000000" w:rsidRPr="00000000" w:rsidDel="00000000">
        <w:rPr>
          <w:rtl w:val="0"/>
        </w:rPr>
        <w:t xml:space="preserve"> nodaļā minētajiem pretendentiem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2023/2831 3. panta 2. punktā vai regulas Nr. 1408/2013 3. panta 3.a punktā noteiktajam attiecīgajam robežlielumam, kā arī drīkst kumulēt ar citu komercdarbības atbalstu, tai skaitā attiecībā uz vienām un tām pašām attiecināmajām izmaksām, ja netiek pārsniegta attiecīgā maksimālā atbalsta intensitāte vai atbalsta summa, kas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var apvienot ar citu </w:t>
      </w:r>
      <w:r w:rsidR="00000000" w:rsidRPr="00000000" w:rsidDel="00000000">
        <w:rPr>
          <w:i w:val="1"/>
          <w:rtl w:val="0"/>
        </w:rPr>
        <w:t xml:space="preserve">de minimis </w:t>
      </w:r>
      <w:r w:rsidR="00000000" w:rsidRPr="00000000" w:rsidDel="00000000">
        <w:rPr>
          <w:rtl w:val="0"/>
        </w:rPr>
        <w:t xml:space="preserve">atbalstu par vienām un tām pašām izmaksām, ja pēc atbalstu apvienošanas atbalsta vienībai vai izmaksu pozīcijai attiecīgā maksimālā atbalsta intensitāte nepārsniedz 100 procentu;".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 lēmumu par atbalsta piešķiršanu saskaņā ar regulu 2023/2831 un regulu Nr. 1408/2013 pieņem līdz regulas 2023/2831 7. panta 3. punktā un 8. pantā un regulas Nr. 1408/2013 7. panta 4. punktā un 8. pantā noteiktā piemērošanas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"8.14. datus par atbalstu, kas piešķirts saskaņā ar regulu 2023/2831 un regulu Nr. 1408/2013, glabā un informācijas pieejamību nodrošina 10 gadus, sākot no dienas, kad piešķirts pēdējais atbalsts šajos noteikumos minētajiem atbalsta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ja tas ir izmantojis šo noteikumu 8.6. apakšpunktā minēto atbalsta kumulācijas iespēju, sniedz Lauku atbalsta dienestam, Valsts augu aizsardzības dienestam vai Agroresursu un ekonomikas institūtam informāciju par plānoto un piešķirto atbalstu par tām pašām attiecināmajām izmaksām, norādot atbalsta piešķiršanas datumu, atbalsta sniedzēju, atbalsta pasākumu, atbalsta intensitāti un plānoto vai piešķirto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Pretendents lēmumu par jebkuru piešķirto atbalstu glabā 10 gadus no atbalsta piešķiršanas dienas. Informāciju par atbalstu, kas piešķirts saskaņā ar regulu 2023/2831 un regulu Nr. 1408/2013, atbalsta saņēmējs glabā un informācijas pieejamību nodrošina 10 gadus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ir pārkāptas regulā 2022/2472 vai Eiropas Komisijas lēmumā par valsts atbalsta saderību ar Eiropas Savienības iekšējo tirgu noteiktās prasības, atbalsta saņēmējam ir pienākums atmaksāt saņemto nelikumīgo valsts atbalstu. Ja ir pārkāptas regulā 2023/2831 vai regulā Nr. 1408/2013 noteiktās prasības, </w:t>
      </w:r>
      <w:r w:rsidR="00000000" w:rsidRPr="00000000" w:rsidDel="00000000">
        <w:rPr>
          <w:i w:val="1"/>
          <w:rtl w:val="0"/>
        </w:rPr>
        <w:t xml:space="preserve">de minimis</w:t>
      </w:r>
      <w:r w:rsidR="00000000" w:rsidRPr="00000000" w:rsidDel="00000000">
        <w:rPr>
          <w:rtl w:val="0"/>
        </w:rPr>
        <w:t xml:space="preserve"> atbalsta saņēmējam ir pienākums atmaksāt saskaņā ar šiem noteikumiem saņemto nelikumīgo </w:t>
      </w:r>
      <w:r w:rsidR="00000000" w:rsidRPr="00000000" w:rsidDel="00000000">
        <w:rPr>
          <w:i w:val="1"/>
          <w:rtl w:val="0"/>
        </w:rPr>
        <w:t xml:space="preserve">de minimis</w:t>
      </w:r>
      <w:r w:rsidR="00000000" w:rsidRPr="00000000" w:rsidDel="00000000">
        <w:rPr>
          <w:rtl w:val="0"/>
        </w:rPr>
        <w:t xml:space="preserve"> atbalstu. To atmaksā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"118.3.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151.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vertAlign w:val="superscript"/>
          <w:rtl w:val="0"/>
        </w:rPr>
        <w:t xml:space="preserve">1</w:t>
      </w:r>
      <w:r w:rsidR="00000000" w:rsidRPr="00000000" w:rsidDel="00000000">
        <w:rPr>
          <w:rtl w:val="0"/>
        </w:rPr>
        <w:t xml:space="preserve"> Augu aizsardzības dienests šo noteikumu 151. punktā minētos subsidētos pakalpojumus sniedz saskaņā ar regulu Nr. 1408/2013, ievērojot normatīvajos aktos par </w:t>
      </w:r>
      <w:r w:rsidR="00000000" w:rsidRPr="00000000" w:rsidDel="00000000">
        <w:rPr>
          <w:i w:val="1"/>
          <w:rtl w:val="0"/>
        </w:rPr>
        <w:t xml:space="preserve">de minimis</w:t>
      </w:r>
      <w:r w:rsidR="00000000" w:rsidRPr="00000000" w:rsidDel="00000000">
        <w:rPr>
          <w:rtl w:val="0"/>
        </w:rPr>
        <w:t xml:space="preserve"> atbalsta uzskaites un piešķiršanas kārtību noteiktās prasības un nodrošinot šo noteikumu 8.4., 8.5.2., 8.5.3., 8.6., 8.13. un 8.14. apakšpunktā, kā arī 10.</w:t>
      </w:r>
      <w:r w:rsidR="00000000" w:rsidRPr="00000000" w:rsidDel="00000000">
        <w:rPr>
          <w:vertAlign w:val="superscript"/>
          <w:rtl w:val="0"/>
        </w:rPr>
        <w:t xml:space="preserve">1</w:t>
      </w:r>
      <w:r w:rsidR="00000000" w:rsidRPr="00000000" w:rsidDel="00000000">
        <w:rPr>
          <w:rtl w:val="0"/>
        </w:rPr>
        <w:t xml:space="preserve"> punktā minēto </w:t>
      </w:r>
      <w:r w:rsidR="00000000" w:rsidRPr="00000000" w:rsidDel="00000000">
        <w:rPr>
          <w:i w:val="1"/>
          <w:rtl w:val="0"/>
        </w:rPr>
        <w:t xml:space="preserve">de minimis</w:t>
      </w:r>
      <w:r w:rsidR="00000000" w:rsidRPr="00000000" w:rsidDel="00000000">
        <w:rPr>
          <w:rtl w:val="0"/>
        </w:rPr>
        <w:t xml:space="preserve"> atbalsta prasību izpildi attiecībā uz atbalsta piešķiršanu, datu glabāšanu un valsts atbalsta atmaksu."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188.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vertAlign w:val="superscript"/>
          <w:rtl w:val="0"/>
        </w:rPr>
        <w:t xml:space="preserve">1</w:t>
      </w:r>
      <w:r w:rsidR="00000000" w:rsidRPr="00000000" w:rsidDel="00000000">
        <w:rPr>
          <w:rtl w:val="0"/>
        </w:rPr>
        <w:t xml:space="preserve"> Ja atbalstu piešķir saskaņā ar regulu 2023/2831 vai regulu Nr. 1408/2013, pretendents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w:t>
      </w:r>
      <w:r w:rsidR="00000000" w:rsidRPr="00000000" w:rsidDel="00000000">
        <w:rPr>
          <w:i w:val="1"/>
          <w:rtl w:val="0"/>
        </w:rPr>
        <w:t xml:space="preserve"> 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205.2.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"205.2. kurš minēts šo noteikumu 200.2. apakšpunktā,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225.</w:t>
      </w:r>
      <w:r w:rsidR="00000000" w:rsidRPr="00000000" w:rsidDel="00000000">
        <w:rPr>
          <w:vertAlign w:val="superscript"/>
          <w:rtl w:val="0"/>
        </w:rPr>
        <w:t xml:space="preserve">16</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16</w:t>
      </w:r>
      <w:r w:rsidR="00000000" w:rsidRPr="00000000" w:rsidDel="00000000">
        <w:rPr>
          <w:rtl w:val="0"/>
        </w:rPr>
        <w:t xml:space="preserve">2.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24-TA-2345</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24-TA-2345</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noteikumu_(grozījumu)_projekts_24-TA-2345.docx</dc:title>
</cp:coreProperties>
</file>

<file path=docProps/custom.xml><?xml version="1.0" encoding="utf-8"?>
<Properties xmlns="http://schemas.openxmlformats.org/officeDocument/2006/custom-properties" xmlns:vt="http://schemas.openxmlformats.org/officeDocument/2006/docPropsVTypes"/>
</file>