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4.3.4. specifiskā atbalsta mērķa "Sekmēt aktīvu iekļaušanu, lai veicinātu vienlīdzīgas iespējas, nediskriminēšanu un aktīvu līdzdalību, kā arī uzlabotu nodarbināmību, jo īpaši attiecībā uz nelabvēlīgā situācijā esošām grupām" 4.3.4.1. pasākumu "Vienlīdzīgu iespēju un nediskriminācijas veicināšana"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vienlīdzīgas iespējas un nediskrimināciju, īstenojot informatīvus, izglītojošus un metodiskā atbalsta pasākumus politikas plānotājiem un īstenotājiem un darba devējiem.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politikas plānošanā, īstenošanā un novērtēšanā iesaistītās valsts un pašvaldību iestādes, to kapitālsabiedrības, kā arī šo iestāžu un  kapitālsabiedrību darbinieki;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biedrības, nodibinājumi, mikrouzņēmumi, mazie vai vidējie uzņēmumi un to darbinieki.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nacionāla, reģionāla vai vietēja mēroga valsts administrācijas vai sabiedrisko pakalpojumu iestāžu un pakalpojumu skaits, kas saņēmuši atbalstu, – 211;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 biedrības un nodibinājumi, mikrouzņēmumi, mazie vai vidējie uzņēmumi, kas saņēmuši atbalstu, – 259;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rezultāta rādītājs – personas, kuras pilnveidojušas savu profesionālo kompetenci vienlīdzīgu iespēju un nediskriminācijas jomā, – 2236.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2 000 000 </w:t>
      </w:r>
      <w:r w:rsidR="00000000" w:rsidRPr="00000000" w:rsidDel="00000000">
        <w:rPr>
          <w:i w:val="1"/>
          <w:rtl w:val="0"/>
        </w:rPr>
        <w:t xml:space="preserve">euro</w:t>
      </w:r>
      <w:r w:rsidR="00000000" w:rsidRPr="00000000" w:rsidDel="00000000">
        <w:rPr>
          <w:rtl w:val="0"/>
        </w:rPr>
        <w:t xml:space="preserve">, tai skaitā Eiropas Sociālā fonda Plus finansējums – 1 700 000 </w:t>
      </w:r>
      <w:r w:rsidR="00000000" w:rsidRPr="00000000" w:rsidDel="00000000">
        <w:rPr>
          <w:i w:val="1"/>
          <w:rtl w:val="0"/>
        </w:rPr>
        <w:t xml:space="preserve">euro </w:t>
      </w:r>
      <w:r w:rsidR="00000000" w:rsidRPr="00000000" w:rsidDel="00000000">
        <w:rPr>
          <w:rtl w:val="0"/>
        </w:rPr>
        <w:t xml:space="preserve">un valsts budžeta līdzfinansējums –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minētām izmaksu pozīcijām un ir radušās, sākot ar šo noteikumu spēkā stāšanās dienu.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iesnieguma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pārvaldes iestāde, kas organizē un koordinē darba, sociālās aizsardzības, bērnu un ģimenes tiesību, kā arī personu ar invaliditāti vienlīdzīgu iespēju un dzimumu līdztiesības politikas īstenošanu – Labklājības ministrija, kas pēc projekta iesnieguma apstiprināšanas kļūst par Eiropas Sociālā fonda Plus finansējuma saņēmēju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sadarbības partneris ir Valsts administrācijas skola (turpmāk – sadarbības partneris). Finansējuma saņēmējs ar sadarbības partneri slēdz sadarbības līgumu. Sadarbības līgumā iekļauj informāciju saskaņā ar normatīvajiem aktiem par kārtību, kādā Eiropas Savienības fondu vadībā iesaistītās institūcijas nodrošina šo fondu ieviešanu 2021.–2027. gada plānošanas periodā, kā arī iekļauj sadarbības partnera pienākumu nodrošināt šo noteikumu </w:t>
      </w:r>
      <w:r w:rsidR="00000000" w:rsidRPr="00000000" w:rsidDel="00000000">
        <w:rPr>
          <w:rtl w:val="0"/>
        </w:rPr>
        <w:t xml:space="preserve">21.1.</w:t>
      </w:r>
      <w:r w:rsidR="00000000" w:rsidRPr="00000000" w:rsidDel="00000000">
        <w:rPr>
          <w:rtl w:val="0"/>
        </w:rPr>
        <w:t xml:space="preserve"> apakšpunktā</w:t>
      </w:r>
      <w:r w:rsidR="00000000" w:rsidRPr="00000000" w:rsidDel="00000000">
        <w:rPr>
          <w:rtl w:val="0"/>
        </w:rPr>
        <w:t xml:space="preserve"> minētās e-mācību programmas īstenošanu atbilstoši šo noteikumu </w:t>
      </w:r>
      <w:r w:rsidR="00000000" w:rsidRPr="00000000" w:rsidDel="00000000">
        <w:rPr>
          <w:rtl w:val="0"/>
        </w:rPr>
        <w:t xml:space="preserve">22.</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veiktspējas paaugstināšana par vienlīdzīgu iespēju un nediskriminācijas principu integrēšanu politikas plānošanas, īstenošanas un novērtēšanas procesos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veiktspējas paaugstināšana par iekļaujošas darba vides un diskriminācijas novēršanas jautājumiem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pasākumu īstenošana darba samaksas atšķirību mazināšanai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un sadarbības partnera projekta īstenošanas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13.5.</w:t>
      </w:r>
      <w:r w:rsidR="00000000" w:rsidRPr="00000000" w:rsidDel="00000000">
        <w:rPr>
          <w:rtl w:val="0"/>
        </w:rPr>
        <w:t xml:space="preserve"> apakšpunktā</w:t>
      </w:r>
      <w:r w:rsidR="00000000" w:rsidRPr="00000000" w:rsidDel="00000000">
        <w:rPr>
          <w:rtl w:val="0"/>
        </w:rPr>
        <w:t xml:space="preserve"> minētās atbalstāmās darbības īstenošanai, ja šo noteikumu </w:t>
      </w:r>
      <w:r w:rsidR="00000000" w:rsidRPr="00000000" w:rsidDel="00000000">
        <w:rPr>
          <w:rtl w:val="0"/>
        </w:rPr>
        <w:t xml:space="preserve">13.5.</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 projekta vadības un īstenošanas personālu un sadarbības partneris projekta īstenošanas personālu piesaista uz iepirkumu līgumu pamata;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finansējuma saņēmēja projekta vadības un īstenošanas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13.5.</w:t>
      </w:r>
      <w:r w:rsidR="00000000" w:rsidRPr="00000000" w:rsidDel="00000000">
        <w:rPr>
          <w:rtl w:val="0"/>
        </w:rPr>
        <w:t xml:space="preserve"> 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finansējuma saņēmēja projekta īstenošanas personālam un projekta vadītājam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minētās atbalstāmās darbības īstenošanai. Ārvalstu komandējumu izmaksas aprēķina un atlīdzina saskaņā ar normatīvo aktu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kārtību, kādā veicama obligātā veselības pārbaude, paredzēto veselības pārbaužu izmaksas finansējuma saņēmēja projekta vadības un īstenošanas personālam un sadarbības partnera projekta īstenošanas personālam, ja tās nav iekļautas veselības apdrošināšanas polisē.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15.2.1.</w:t>
      </w:r>
      <w:r w:rsidR="00000000" w:rsidRPr="00000000" w:rsidDel="00000000">
        <w:rPr>
          <w:rtl w:val="0"/>
        </w:rPr>
        <w:t xml:space="preserve"> apakšpunktā</w:t>
      </w:r>
      <w:r w:rsidR="00000000" w:rsidRPr="00000000" w:rsidDel="00000000">
        <w:rPr>
          <w:rtl w:val="0"/>
        </w:rPr>
        <w:t xml:space="preserve"> minēto iepirkumu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ēdināšanu, telpu nomu, naktsmītnes, ekspertu, lektoru un moderatoru atlīdzību, tehnisko nodrošinājumu un kancelejas preču iegādi var paredzēt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mācību pārvaldības sistēmas (turpmāk – mācību pārvaldības sistēma) pilnveidi un uzturēšanu var paredzēt šo noteikumu </w:t>
      </w:r>
      <w:r w:rsidR="00000000" w:rsidRPr="00000000" w:rsidDel="00000000">
        <w:rPr>
          <w:rtl w:val="0"/>
        </w:rPr>
        <w:t xml:space="preserve">21.1.</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īstenošanas un vadības personālam jaunu darba vietu radīšanai vai esošo darba vietu atjaunošanai var paredzēt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izmaksas ir attiecināmas 100 procentu apmērā. Ja personāls ir nodarbināts nepilnu darba laiku vai personāla atlīdzībai piemēro daļlaika attiecināmības principu, darba vietas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iegāde) var paredzēt finansējuma saņēmēja projekta vadības un īstenošanas personālam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13.5.</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īstenošanu, tai skaitā zīmju valodas tulku, vieglās valodas tulkošanu, reāllaika transkripciju, subtitrus, bērnu uzraudzības pakalpojuma nodrošināšanu, mācību dalībniekiem var paredzēt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minētajām atbalstāmajām darbībām.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septiņu procentu apmērā no projekta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atbalstāmo darbību īstenošanu pārvalda Labklājības ministrijas izveidota Sociālās iekļaušanas politikas koordinācijas komiteja (turpmāk – komiteja). Dalībai komitejas sēdēs, kurās izskata ar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minēto e-mācību programmas īstenošanu saistītos jautājumus, pieaicina Valsts kancelejas un Valsts administrācijas skolas pārstāvjus. Komitejas sēdēs, kurās izskata ar pasākuma ieviešanu saistītus jautājumus, atbildīgās iestādes pārstāvji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Komiteja: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iepazīstas ar pasākuma ieviešanas progresu un sniedz priekšlikumus pasākuma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 mācību programmu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24.1.</w:t>
      </w:r>
      <w:r w:rsidR="00000000" w:rsidRPr="00000000" w:rsidDel="00000000">
        <w:rPr>
          <w:rtl w:val="0"/>
        </w:rPr>
        <w:t xml:space="preserve"> apakšpunktā</w:t>
      </w:r>
      <w:r w:rsidR="00000000" w:rsidRPr="00000000" w:rsidDel="00000000">
        <w:rPr>
          <w:rtl w:val="0"/>
        </w:rPr>
        <w:t xml:space="preserve"> minēto izvērtējumu;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24.3.</w:t>
      </w:r>
      <w:r w:rsidR="00000000" w:rsidRPr="00000000" w:rsidDel="00000000">
        <w:rPr>
          <w:rtl w:val="0"/>
        </w:rPr>
        <w:t xml:space="preserve"> apakšpunktā</w:t>
      </w:r>
      <w:r w:rsidR="00000000" w:rsidRPr="00000000" w:rsidDel="00000000">
        <w:rPr>
          <w:rtl w:val="0"/>
        </w:rPr>
        <w:t xml:space="preserve"> minētajā izmēģinājumprojektā iesaistāmās valsts un pašvaldību iestādes un to kapitālsabiedrības, kā arī biedrības, nodibinājumus, mikrouzņēmumus, mazos vai vidējos uzņēmumus.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minētās atbalstāmās darbības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e-mācību programmu par vienlīdzīgu iespēju un nediskriminācijas jautājumiem un, ja nepieciešams, aktualizē to. Mācību programmā ietver vismaz sešus moduļus par diskriminācijas aizliegumu dzimuma, vecuma, invaliditātes, rases vai etniskās izcelsmes, ticības vai reliģiskās pārliecības un dzimumorientācijas dēļ;</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digitālo rokasgrāmatu par vienlīdzīgu iespēju un nediskriminācijas principu integrēšanu politikas plānošanas, īstenošanas un novērtēšanas procesos un, ja nepieciešams, aktualizē to;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 izpratnes veicināšanas un izglītojošos pasākumus, tai skaitā konferences, seminārus, tematiskās diskusijas, darba grupas, domnīcas par vienlīdzīgu iespēju un nediskriminācijas jautājumiem.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Sadarbības partneris, kas īsteno šo noteikumu </w:t>
      </w:r>
      <w:r w:rsidR="00000000" w:rsidRPr="00000000" w:rsidDel="00000000">
        <w:rPr>
          <w:rtl w:val="0"/>
        </w:rPr>
        <w:t xml:space="preserve">21.1.</w:t>
      </w:r>
      <w:r w:rsidR="00000000" w:rsidRPr="00000000" w:rsidDel="00000000">
        <w:rPr>
          <w:rtl w:val="0"/>
        </w:rPr>
        <w:t xml:space="preserve"> apakšpunktā</w:t>
      </w:r>
      <w:r w:rsidR="00000000" w:rsidRPr="00000000" w:rsidDel="00000000">
        <w:rPr>
          <w:rtl w:val="0"/>
        </w:rPr>
        <w:t xml:space="preserve"> minēto e-mācību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tehnisko atbalstu un konsultācijas finansējuma saņēmējam un tā izvēlētam pakalpojuma sniedzējam e-mācību programmas izstrādes posmā;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mācību dalībniekiem piekļuves tiesības mācību pārvaldības sistēmai;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sadarbībā ar finansējuma saņēmēju plāno mācību norisi un laikus, tai skaitā organizē mācību dalībnieku grupas;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izvieto un uztur šo noteikumu </w:t>
      </w:r>
      <w:r w:rsidR="00000000" w:rsidRPr="00000000" w:rsidDel="00000000">
        <w:rPr>
          <w:rtl w:val="0"/>
        </w:rPr>
        <w:t xml:space="preserve">21.1.</w:t>
      </w:r>
      <w:r w:rsidR="00000000" w:rsidRPr="00000000" w:rsidDel="00000000">
        <w:rPr>
          <w:rtl w:val="0"/>
        </w:rPr>
        <w:t xml:space="preserve"> apakšpunktā</w:t>
      </w:r>
      <w:r w:rsidR="00000000" w:rsidRPr="00000000" w:rsidDel="00000000">
        <w:rPr>
          <w:rtl w:val="0"/>
        </w:rPr>
        <w:t xml:space="preserve"> minētās mācību programmas mācību materiālus mācību pārvaldības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papildina mācību pārvaldības sistēmas funkcionalitāti un nodrošina tās veiktspēju;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mācību dalībnieku zināšanu pārbaudes tehnisko risinājumu;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mācību dalībnieku atbilstības pārbaudi iesaistei e-mācībās un dalībnieku uzskaiti, kā arī iesniedz finansējuma saņēmējam dokumentu, kas apliecina mācību dalībnieku dalību e-mācībās, kurā norāda dalībnieka vārdu, uzvārdu, personas kodu, darba vietas e-pasta adresi un citu personas datus nesaturošu informāciju, kas nepieciešama maksājuma pieprasījumu un dalībnieku pārskata sagatavošanai.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minētās atbalstāmās darbības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metodiskos materiālus par iekļaujošas darba vides un diskriminācijas novēršanas jautājumiem un, ja nepieciešams, aktualizē tos. Metodisko materiālu izstrādē sadarbojas ar darba devējus un darba ņēmējus pārstāvošajām organizācijām;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mācību programmu par iekļaujošas darba vides un diskriminācijas novēršanas jautājumiem, ja nepieciešams, arī attālinātā formātā, kā arī popularizē šīs mācību programmas apguves iespējas. Mācību programmas izstrādē sadarbojas ar darba devējus un darba ņēmējus pārstāvošajām organizācijām;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 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 mācību programmu, ja nepieciešams, nodrošina mācību līdzekļu, izdales materiālu un individuālo mācību piederumu pieejamību mācību programmas dalībniekiem;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mācību dalībnieku atbilstības pārbaudi iesaistei mācībās un dalībnieku uzskaiti, kā arī iesniedz finansējuma saņēmējam dokumentu, kas apliecina mācību dalībnieku dalību mācībās, kurā norāda dalībnieka vārdu, uzvārdu, personas kodu, darba vietas e-pasta adresi un citu personu datus nesaturošu informāciju, kas nepieciešama maksājuma pieprasījumu un dalībnieku pārskata sagatavošanai.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minētās atbalstāmās darbības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izvērtējumu par darba samaksas atšķirībām starp sievietēm un vīriešiem valsts un pašvaldību iestādēs un to kapitālsabiedrībās, biedrībās, nodibinājumos un mikrouzņēmumos, mazos vai vidējos uzņēmumos;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saturu rīcības modelim darba samaksas atšķirību mazināšanai starp sievietēm un vīriešiem;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 izmēģinājumprojektu šo noteikumu </w:t>
      </w:r>
      <w:r w:rsidR="00000000" w:rsidRPr="00000000" w:rsidDel="00000000">
        <w:rPr>
          <w:rtl w:val="0"/>
        </w:rPr>
        <w:t xml:space="preserve">24.2.</w:t>
      </w:r>
      <w:r w:rsidR="00000000" w:rsidRPr="00000000" w:rsidDel="00000000">
        <w:rPr>
          <w:rtl w:val="0"/>
        </w:rPr>
        <w:t xml:space="preserve"> apakšpunktā</w:t>
      </w:r>
      <w:r w:rsidR="00000000" w:rsidRPr="00000000" w:rsidDel="00000000">
        <w:rPr>
          <w:rtl w:val="0"/>
        </w:rPr>
        <w:t xml:space="preserve"> minētā rīcības modeļa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izmēģinājumprojektā iesaista vismaz divas politikas veidošanā un īstenošanā iesaistītas valsts un pašvaldību iestādes un to kapitālsabiedrības, divas biedrības, nodibinājumus un mikrouzņēmumus, mazos vai vidējos uzņēmumus un to darbiniekus, un īsteno izmēģinājumprojektu ne ilgāk kā divus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24.3.</w:t>
      </w:r>
      <w:r w:rsidR="00000000" w:rsidRPr="00000000" w:rsidDel="00000000">
        <w:rPr>
          <w:rtl w:val="0"/>
        </w:rPr>
        <w:t xml:space="preserve"> apakšpunktā</w:t>
      </w:r>
      <w:r w:rsidR="00000000" w:rsidRPr="00000000" w:rsidDel="00000000">
        <w:rPr>
          <w:rtl w:val="0"/>
        </w:rPr>
        <w:t xml:space="preserve"> minētā izmēģinājumprojekta īstenošanas, ja nepieciešams, precizē šo noteikumu </w:t>
      </w:r>
      <w:r w:rsidR="00000000" w:rsidRPr="00000000" w:rsidDel="00000000">
        <w:rPr>
          <w:rtl w:val="0"/>
        </w:rPr>
        <w:t xml:space="preserve">24.2.</w:t>
      </w:r>
      <w:r w:rsidR="00000000" w:rsidRPr="00000000" w:rsidDel="00000000">
        <w:rPr>
          <w:rtl w:val="0"/>
        </w:rPr>
        <w:t xml:space="preserve"> apakšpunktā</w:t>
      </w:r>
      <w:r w:rsidR="00000000" w:rsidRPr="00000000" w:rsidDel="00000000">
        <w:rPr>
          <w:rtl w:val="0"/>
        </w:rPr>
        <w:t xml:space="preserve"> minētā rīcības modeļa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izpratnes veicināšanas un izglītojošus pasākumus darba devējiem par darba samaksas atšķirību mazināšanu starp sievietēm un vīriešiem valsts un pašvaldību iestādēs un to kapitālsabiedrībās, biedrībās, nodibinājumos un mikrouzņēmumos, mazos vai vidējos uzņēmumos.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vai piesaista pakalpojumu sniedzēju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minētajā kārtībā. Civildienesta vai darba tiesisko attiecību gadījumā, paredzot atlīdzības izmaksas, nodrošina, ka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atbalstāmo darbību īstenošanai nepieciešamo personālu vai veicot iepirkumus, nodrošina, ka projekta īstenošanas laikā tiek ievēroti interešu konflikta, korupcijas un krāpšanas novēršanas nosacījumi, un vismaz paredz, ka projekta vadībā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krāpšanas pazīmēm un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2024. gada 23. septembra Regulas (ES, Euratom) 2024/2509 par finanšu noteikumiem, ko piemēro Savienības vispārējam budžetam (pārstrādāta redakcija)</w:t>
      </w:r>
      <w:r w:rsidR="00000000" w:rsidRPr="00000000" w:rsidDel="00000000">
        <w:rPr>
          <w:rtl w:val="0"/>
        </w:rPr>
        <w:t xml:space="preserve">,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informācijas un publicitātes, kā arī vizuālās identitātes pasākumus, kas noteikti regulas Nr.  </w:t>
      </w:r>
      <w:r w:rsidR="00000000" w:rsidRPr="00000000" w:rsidDel="00000000">
        <w:rPr>
          <w:rtl w:val="0"/>
        </w:rPr>
        <w:t xml:space="preserve">2021/1060</w:t>
      </w:r>
      <w:r w:rsidR="00000000" w:rsidRPr="00000000" w:rsidDel="00000000">
        <w:rPr>
          <w:rtl w:val="0"/>
        </w:rPr>
        <w:t xml:space="preserve"> 47. un 50. pantā, atbilstoši normatīvajiem aktiem par kārtību, kādā Eiropas Savienības fondu vadībā iesaistītās institūcijas nodrošina šo fondu ieviešanu 2021.–2027. gada plānošanas periodā, kā arī ES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datu apstrādi veic saskaņā ar personas datu aizsardzību regulējošo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ievieto aktuālo informāciju par projekta īstenošanu savā tīmekļvietnē un, ja nepieciešams, aktualizē to.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plānotās atbalstāmās darbības netiek finansētas, kā arī tās nav plānots 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uzskaita un iesniedz sadarbības iestādē apkopotus datus par atbalstu saņēmušajām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minētajām personām atbilstoši Eiropas Parlamenta un Padomes 2021. gada 24. jūnija Regulas (ES) 2021/1057, ar ko izveido Eiropas Sociālo fondu Plus (ESF+) un atceļ Regulu (ES) Nr. 1296/2013 (turpmāk – regula Nr. 2021/1057), 1. pielikumam un Ministru kabineta 2023. gada 21. marta noteikumu Nr. 135 </w:t>
      </w:r>
      <w:r w:rsidR="00000000" w:rsidRPr="00000000" w:rsidDel="00000000">
        <w:rPr>
          <w:rtl w:val="0"/>
        </w:rPr>
        <w:t xml:space="preserve">"Eiropas Savienības fondu projektu pārbaužu veikšanas kārtība 2021.–2027. gada plānošanas periodā"</w:t>
      </w:r>
      <w:r w:rsidR="00000000" w:rsidRPr="00000000" w:rsidDel="00000000">
        <w:rPr>
          <w:rtl w:val="0"/>
        </w:rPr>
        <w:t xml:space="preserve">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uzskaita un iesniedz sadarbības iestādē apkopotus datus par kopējiem tūlītējiem rādītājiem saskaņā ar regulas Nr. 2021/1057 1. pielikumu;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skaits, kuras ir piedalījušās mācību programmās, kurās ir integrēti dzimumu līdztiesības, personu ar invaliditāti vienlīdzīgu iespēju, vecuma nediskriminācijas, pamattiesību, etniskās un citas piederības jautājumi, tostarp par to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pamattiesību, etniskās un citas piederības jautājumiem;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uzraudzības pakalpojumu saņēmušo to personu skaits, kas piedalās mācībās vai projekta aktivitātēs;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iepirkumu līgumos, kurus slēdz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13.5.</w:t>
      </w:r>
      <w:r w:rsidR="00000000" w:rsidRPr="00000000" w:rsidDel="00000000">
        <w:rPr>
          <w:rtl w:val="0"/>
        </w:rPr>
        <w:t xml:space="preserve"> apakšpunktā</w:t>
      </w:r>
      <w:r w:rsidR="00000000" w:rsidRPr="00000000" w:rsidDel="00000000">
        <w:rPr>
          <w:rtl w:val="0"/>
        </w:rPr>
        <w:t xml:space="preserve"> minētās atbalstāmās darbības īstenošanai, avansa maksājumus var paredzēt ne vairāk kā 30 procentu apmērā no attiecīgā līguma 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24-TA-3336</w:t>
    </w:r>
    <w:r>
      <w:br/>
    </w:r>
    <w:r w:rsidR="00000000" w:rsidRPr="00000000" w:rsidDel="00000000">
      <w:rPr>
        <w:rtl w:val="0"/>
      </w:rPr>
      <w:t xml:space="preserve">Izdrukāts 29.07.2026. 23.44 - 1.0.VK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24-TA-3336</w:t>
    </w:r>
    <w:r>
      <w:br/>
    </w:r>
    <w:r w:rsidR="00000000" w:rsidRPr="00000000" w:rsidDel="00000000">
      <w:rPr>
        <w:rtl w:val="0"/>
      </w:rPr>
      <w:t xml:space="preserve">Izdrukāts 29.07.2026. 23.44 - 1.0.VK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noteikumu_konsolidētā_versija_24-TA-3336.docx</dc:title>
</cp:coreProperties>
</file>

<file path=docProps/custom.xml><?xml version="1.0" encoding="utf-8"?>
<Properties xmlns="http://schemas.openxmlformats.org/officeDocument/2006/custom-properties" xmlns:vt="http://schemas.openxmlformats.org/officeDocument/2006/docPropsVTypes"/>
</file>