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MK noteikumi Nr. 435) 1.pielikumā norādīto projektu īstenotāji līdz</w:t>
      </w:r>
      <w:r w:rsidR="00000000" w:rsidRPr="00000000" w:rsidDel="00000000">
        <w:rPr>
          <w:b w:val="1"/>
          <w:rtl w:val="0"/>
        </w:rPr>
        <w:t xml:space="preserve"> </w:t>
      </w:r>
      <w:r w:rsidR="00000000" w:rsidRPr="00000000" w:rsidDel="00000000">
        <w:rPr>
          <w:rtl w:val="0"/>
        </w:rPr>
        <w:t xml:space="preserve">2026.gada 20.maijam</w:t>
      </w:r>
      <w:r w:rsidR="00000000" w:rsidRPr="00000000" w:rsidDel="00000000">
        <w:rPr>
          <w:b w:val="1"/>
          <w:rtl w:val="0"/>
        </w:rPr>
        <w:t xml:space="preserve"> </w:t>
      </w:r>
      <w:r w:rsidR="00000000" w:rsidRPr="00000000" w:rsidDel="00000000">
        <w:rPr>
          <w:rtl w:val="0"/>
        </w:rPr>
        <w:t xml:space="preserve">iesniedz Kohēzijas politikas fondu vadības informācijas sistēmā pieteikumu līguma grozījumiem, saskaņojot (kur attiecināms) ar Nozares ministriju, VARAM un Centrālo finanšu un līgumu aģentūru, detalizēti pamatojot aktivitāšu tvērumu, veicot izmaiņas projekta iesnieguma 3.pielikumā un iesniedzot plānoto progresu pārskatu iesniegšanas grafiku, lai nodrošinātu noslēguma progresa pārskatu apstiprināšanu līdz 2026.gada 31.decembrim.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izmaiņas MK noteikumu Nr. 435 4.pielikumā, Viedās administrācijas un reģionālās attīstības ministrijai (turpmāk – VARAM) līdz 2026.gada 20.maijam sagatavot un iesniegt izskatīšanai Ministru kabinetā grozījumus šādos tiesību aktos: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2024.gada 20.augusta rīkojumā  Nr. 687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"Atvieglojumu pārvaldības pakalpojuma pilnveide un ieviešanas atbalsts" pases, centralizētas funkcijas vai koplietošanas pakalpojumu attīstības plāna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2024.gada 24.jūlija rīkojumā Nr. 627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programmas "Pašvaldību koplietošanas platformas" projekta "Pašvaldību vēlēšanu un referendumu IS funkcionalitātes pilnveide" pases, centralizētās funkcijas vai koplietošanas pakalpojumu attīstības plāna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2023.gada 6.jūlija rīkojumā Nr. 422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Tieslietu ministrijai līdz 2026.gada 20.maijam sagatavot un iesniegt izskatīšanai Ministru kabinetā grozījumus Ministru kabineta 2023.gada 25.janvāra rīkojumā Nr. 45 "Par 2.1.3.1.i. investīcijas projekta "Uzņēmumu reģistra datu apstrādes un pakalpojumu modernizācija" pases apstiprināšanu".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līdz 2026.gada 20.maijam sagatavot un iesniegt izskatīšanai Ministru kabinetā grozījumus  Ministru kabineta 2024.gada 6.septembra rīkojumā Nr.729 “Par 2.1.1.1.i. investīcijas projekta "Finanšu dokumentu aprites digitalizācija, izveidojot centralizētu finanšu dokumentu maiņvietu" pases un centralizētās funkcijas vai koplietošanas pakalpojumu attīstības plāna apstiprināšanu”.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kancelejai līdz 2026.gada 20.maijam sagatavot un iesniegt izskatīšanai Ministru kabinetā grozījumus Ministru kabineta 2023.gada 10.janvāra rīkojumā Nr. 1 “Par investīcijas 2.1.2.1.i projekta "Valsts un pašvaldību iestāžu tīmekļvietņu vienotās koplietošanas platformas izvēršana" pases un centralizētās funkcijas vai koplietošanas pakalpojumu attīstības plāna apstiprināšanu”.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Novirzīt šī protokollēmuma 6. un 7.punktā norādīto projektu ietaupījumu  (kopā 465 528 euro) Vēlēšanu platformas darbības nodrošināšanai Valsts digitālās attīstības aģentūras projekta Nr. 2.1.2.1.i.0/2/24/I/CFLA/005 "Pašvaldību vēlēšanu un referendumu IS funkcionalitātes pilnveide"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Nozares ministrijām ne retāk kā reizi mēnesī pārskatīt finanšu plānus un prognozes un ziņot VARAM par projektu finansējuma ietaupījumiem, ja tādi tiek identificēti.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26-TA-514</w:t>
    </w:r>
    <w:r>
      <w:br/>
    </w:r>
    <w:r w:rsidR="00000000" w:rsidRPr="00000000" w:rsidDel="00000000">
      <w:rPr>
        <w:rtl w:val="0"/>
      </w:rPr>
      <w:t xml:space="preserve">Izdrukāts 29.07.2026. 23.37 - 4.0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mk_sēdes_protokollēmuma_projekts_26-TA-514.docx</dc:title>
</cp:coreProperties>
</file>

<file path=docProps/custom.xml><?xml version="1.0" encoding="utf-8"?>
<Properties xmlns="http://schemas.openxmlformats.org/officeDocument/2006/custom-properties" xmlns:vt="http://schemas.openxmlformats.org/officeDocument/2006/docPropsVTypes"/>
</file>