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Narkotisko un psihotropo vielu un zāļu, kā arī prekursoru likumīgās aprites likuma</w:t>
      </w:r>
      <w:r w:rsidR="00000000" w:rsidRPr="00000000" w:rsidDel="00000000">
        <w:rPr>
          <w:rStyle w:val="paragraph"/>
          <w:i w:val="1"/>
          <w:rtl w:val="0"/>
        </w:rPr>
        <w:t xml:space="preserve"> </w:t>
      </w:r>
      <w:r w:rsidR="00000000" w:rsidRPr="00000000" w:rsidDel="00000000">
        <w:rPr>
          <w:rStyle w:val="paragraph"/>
          <w:i w:val="1"/>
          <w:rtl w:val="0"/>
        </w:rPr>
        <w:t xml:space="preserve">37. panta</w:t>
      </w:r>
      <w:r w:rsidR="00000000" w:rsidRPr="00000000" w:rsidDel="00000000">
        <w:rPr>
          <w:rStyle w:val="paragraph"/>
          <w:i w:val="1"/>
          <w:rtl w:val="0"/>
        </w:rPr>
        <w:t xml:space="preserve"> 1., 2. un 3. punktu</w:t>
      </w:r>
      <w:r>
        <w:br/>
      </w:r>
      <w:r w:rsidR="00000000" w:rsidRPr="00000000" w:rsidDel="00000000">
        <w:rPr>
          <w:rStyle w:val="paragraph"/>
          <w:i w:val="1"/>
          <w:rtl w:val="0"/>
        </w:rPr>
        <w:t xml:space="preserve">un 7.</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panta 8.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 (Latvijas Vēstnesis, 2008, 96. nr.; 2024, 158.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Narkotisko un psihotropo vielu un zāļu, kā arī prekursoru likumīgās aprites likuma 37. panta 1., 2. un 3. punktuun 7.</w:t>
      </w:r>
      <w:r w:rsidR="00000000" w:rsidRPr="00000000" w:rsidDel="00000000">
        <w:rPr>
          <w:vertAlign w:val="superscript"/>
          <w:rtl w:val="0"/>
        </w:rPr>
        <w:t xml:space="preserve">2 </w:t>
      </w:r>
      <w:r w:rsidR="00000000" w:rsidRPr="00000000" w:rsidDel="00000000">
        <w:rPr>
          <w:rtl w:val="0"/>
        </w:rPr>
        <w:t xml:space="preserve">panta 8.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w:t>
      </w:r>
      <w:r w:rsidR="00000000" w:rsidRPr="00000000" w:rsidDel="00000000">
        <w:rPr>
          <w:b w:val="1"/>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kādā vielas, zāles un veterinārās zāles, kas iekļautas Latvijā kontrolējamo narkotisko vielu, psihotropo vielu un prekursoru II un III sarakstā, saņem, iepērk, izplata, izsniedz, uzglabā, uzskaita un iznīcina (turpmāk – aprite) vielu, zāļu vai veterināro zāļu ražošanā, zāļu vai veterināro zāļu lieltirgotavā un aptiekā, izņemot veterināro aptieku.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Latvijā kontrolējamo narkotisko vielu, psihotropo vielu un prekursoru I sarakstā iekļauto vielu saturošu zāļu, kam paredzēts izņēmums - lietošanai veterinārmedicīniskām manipulācijām, apritei veterināro zāļu ražošanā un lieltirgotavā."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Latvijā kontrolējamo narkotisko vielu, psihotropo vielu un prekursoru I sarakstā iekļauto vielu saturošu zāļu, kam paredzēts izņēmums - lietošanai veterinārmedicīniskām manipulācijām (turpmāk - I saraksta zāles), aprite atļauta,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veterināro zāļu ražotājs ir saņēmis speciālu atļauju (licenci) veterināro zāļu ražošanai vai importēšanai un tās pielikumā ir norādīts speciālās darbības nosacījums – narkotisko un tām pielīdzināto psihotropo veterināro zāļu (veterinārās zāles, kas iekļautas Latvijā kontrolējamo narkotisko vielu, psihotropo vielu un prekursoru II sarakstā) ražošana vai importēšana, kā arī ievietots Pārtikas un veterinārā dienesta objektu sarakstā atbilstoši noteikumiem par kārtību, kādā izsniedzamas, apturamas, pārreģistrējamas un anulējamas speciālās atļaujas (licences) veterinārfarmaceitiskajai darbībai;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veterināro zāļu lieltirgotava ir saņēmusi speciālu atļauju (licenci) veterināro zāļu lieltirgotavas atvēršanai (darbībai) un tās pielikumā ir norādīts speciālās darbības nosacījums – narkotisko un tām pielīdzināto psihotropo veterināro zāļu (veterinārās zāles, kas iekļautas Latvijā kontrolējamo narkotisko vielu, psihotropo vielu un prekursoru II sarakstā) izplatīšana, kā arī ievietota Pārtikas un veterinārā dienesta objektu sarakstā atbilstoši noteikumiem par kārtību, kādā izsniedzamas, apturamas, pārreģistrējamas un anulējamas speciālās atļaujas (licences) veterinārfarmaceitiskajai darbībai;".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Šo noteikumu 2. un</w:t>
      </w:r>
      <w:r w:rsidR="00000000" w:rsidRPr="00000000" w:rsidDel="00000000">
        <w:rPr>
          <w:b w:val="1"/>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punktā minētās personas (turpmāk – licences turētājs):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izstrādā un apstiprina iekšējo normatīvo aktu vai tam pielīdzināmu dokumentu, kurā atbilstoši darba profilam un struktūrai nosaka detalizētu šo noteikumu izpildes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norīko amatpersonu, kura ir atbildīga par II vai III sarakstā iekļauto vielu vai zāļu, vai starpproduktu, maisījumu un neizmantojamo atlikumu, kuru sastāvā ir II un III sarakstā iekļautās vielas (turpmāk – produkti), kā arī I saraksta zāļu, aprites kārtības nodrošināšanu (turpmāk – atbildīgā amatpersona), un, ja nepieciešams, norīko arī atbildīgās amatpersonas struktūrvienībās;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norīko amatpersonu vai amatpersonas, kuras atbildīgās amatpersonas prombūtnes laikā ir tiesīgas saņemt I, II vai III sarakstā iekļautās vielas vai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II un III sarakstā iekļauto vielu un zāļu, kā arī I saraksta zāļu</w:t>
      </w:r>
      <w:r w:rsidR="00000000" w:rsidRPr="00000000" w:rsidDel="00000000">
        <w:rPr>
          <w:b w:val="1"/>
          <w:i w:val="1"/>
          <w:rtl w:val="0"/>
        </w:rPr>
        <w:t xml:space="preserve"> </w:t>
      </w:r>
      <w:r w:rsidR="00000000" w:rsidRPr="00000000" w:rsidDel="00000000">
        <w:rPr>
          <w:b w:val="1"/>
          <w:rtl w:val="0"/>
        </w:rPr>
        <w:t xml:space="preserve">ražošana, iepirkšana un saņemšana".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Vielu vai zāļu ražotājs papildus normatīvajos aktos par zāļu vai veterināro zāļu ražošanu un kontroli noteiktajām prasībām dokumentācijas sistēmā ietver arī instrukcijas par konkrētām darbībām attiecībā uz II un III sarakstā iekļauto vielu un zāļu, kā arī I saraksta zāļu ražošanu, zāļu, vielu un produktu uzglabāšanu, uzskaiti un iznīcināšanu."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Vielu vai zāļu ražotājs un zāļu lieltirgotava II un III sarakstā iekļautās vielas un zāles</w:t>
      </w:r>
      <w:r w:rsidR="00000000" w:rsidRPr="00000000" w:rsidDel="00000000">
        <w:rPr>
          <w:b w:val="1"/>
          <w:rtl w:val="0"/>
        </w:rPr>
        <w:t xml:space="preserve">,</w:t>
      </w:r>
      <w:r w:rsidR="00000000" w:rsidRPr="00000000" w:rsidDel="00000000">
        <w:rPr>
          <w:rtl w:val="0"/>
        </w:rPr>
        <w:t xml:space="preserve"> kā arī I saraksta zāles iepērk, saņem, izplata un izsniedz atbilstoši šiem noteikumiem un normatīvajiem aktiem par zāļu vai veterināro zāļu izplatīšanu vairumtirdznie­cībā."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II un III sarakstā iekļautās vielas un zāles, kā arī I saraksta zāles</w:t>
      </w:r>
      <w:r w:rsidR="00000000" w:rsidRPr="00000000" w:rsidDel="00000000">
        <w:rPr>
          <w:b w:val="1"/>
          <w:rtl w:val="0"/>
        </w:rPr>
        <w:t xml:space="preserve"> </w:t>
      </w:r>
      <w:r w:rsidR="00000000" w:rsidRPr="00000000" w:rsidDel="00000000">
        <w:rPr>
          <w:rtl w:val="0"/>
        </w:rPr>
        <w:t xml:space="preserve">ir tiesīga saņemt tikai atbildīgā amatpersona vai amatpersonas, kuras norādītas šo noteikumu 3.3.apakšpunktā."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II un III sarakstā iekļauto vielu un zāļu, kā arī I saraksta zāļu pieprasījumu un pavadzīmju noformēšanu (papīra formā, elektroniski vai jebkurā citā formā) atsevišķi no citu zāļu pieprasījumiem un pavadzīmēm;".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II un III sarakstā iekļauto vielu un zāļu, kā arī I saraksta zāļu</w:t>
      </w:r>
      <w:r w:rsidR="00000000" w:rsidRPr="00000000" w:rsidDel="00000000">
        <w:rPr>
          <w:b w:val="1"/>
          <w:rtl w:val="0"/>
        </w:rPr>
        <w:t xml:space="preserve"> </w:t>
      </w:r>
      <w:r w:rsidR="00000000" w:rsidRPr="00000000" w:rsidDel="00000000">
        <w:rPr>
          <w:rtl w:val="0"/>
        </w:rPr>
        <w:t xml:space="preserve">pieprasījumu un pavadzīmju uzskaiti un uzglabāšanu atsevišķi no citu zāļu pieprasījumiem un pavadzīmēm;".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II un III sarakstā iekļauto vielu un zāļu, kā arī I saraksta zāļu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Atbildīgā amatpersona un šo noteikumu 3.2.apakšpunktā minētās amatpersonas struktūrvienībās datus par II sarakstā iekļauto vielu un zāļu, kā arī I saraksta zāļu iepirkšanu, saņemšanu, izplatīšanu, ražošanu, izsniegšanu un iznīcināšanu darbdienas laikā reģistrē narkotisko un tām pielīdzināto psihotropo vielu un zāļu stingrās uzskaites žurnālā (turpmāk – stingrās uzskaites žurnāls). Stingrās uzskaites žurnālā reģistrē arī datus par to ražošanas procesā iegūto produktu apriti, kuru sastāvā ir II sarakstā iekļautās vielas. Stingrās uzskaites žurnālu apstiprina atbildīgā amatpersona ar parakstu un personīgo spiedogu, ja tāds ir, un licences turētāja zīmogu. Žurnāla pēdējā lapā norāda datumu, kad veikts pirmais un pēdējais ieraksts. Vielu vai zāļu ražotājs un zāļu lieltirgotava stingrās uzskaites žurnālu iekārto saskaņā ar šo noteikumu 1.pielikumu, aptieka – saskaņā ar šo noteikumu 2.pielikumu."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Atbildīgā amatpersona reizi mēnesī pārbauda II un III sarakstā iekļauto vielu un zāļu, kā arī I saraksta zāļu uzskaites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salīdzina stingrās uzskaites žurnālā reģistrēto I, II un III sarakstā iekļauto vielu un zāļu, kā arī II un III sarakstā iekļautās vielas saturošo produktu atlikumu ar faktisko atlikumu. Par pārbaudes rezultātiem veic ierakstu stingrās uzskaites žurnālā, norādot pārbaudes datumu, un ierakstu apliecina ar parakstu un personīgo spiedogu (ja tāds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ja III sarakstā iekļauto vielu, zāļu un III sarakstā iekļautās vielas saturošo produktu uzskaiti veic elektroniski vai izmantojot citu datu apstrādes sistēmu, veic datu izdruku par attiecīgo laikposmu un salīdzina reģistrēto vielu, zāļu un III sarakstā iekļautās vielas saturošo produktu atlikumu ar faktisko vielu, zāļu un produktu atlikumu. Izdruku datē un atbildīgā amatpersona apstiprina to ar parakstu un personīgo spiedogu (ja tāds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Veselības inspekcija un Pārtikas un veterinārais dienests, veicot pārbaudi par II un III sarakstā iekļauto vielu un zāļu, kā arī I saraksta zāļu aprites kārtības ievērošanu, pārbauda arī šo noteikumu 15.2.apakšpunktā minētās izdrukas un stingrās uzskaites žurnālu. Žurnāla pēdējā lapā norāda pārbaudes datumu. Veikto pārbaudi apliecina Veselības inspekcijas vai Pārtikas un veterinārā dienesta</w:t>
      </w:r>
      <w:r w:rsidR="00000000" w:rsidRPr="00000000" w:rsidDel="00000000">
        <w:rPr>
          <w:b w:val="1"/>
          <w:rtl w:val="0"/>
        </w:rPr>
        <w:t xml:space="preserve"> </w:t>
      </w:r>
      <w:r w:rsidR="00000000" w:rsidRPr="00000000" w:rsidDel="00000000">
        <w:rPr>
          <w:rtl w:val="0"/>
        </w:rPr>
        <w:t xml:space="preserve">amatpersona ar parakstu un personīgo spiedogu."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II un III sarakstā iekļauto vielu un zāļu, kā arī I saraksta zāļu uzglabāšana".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II un III sarakstā iekļautās vielas, zāles un produktus, kā arī I saraksta zāles uzglabā atsevišķā telpā vai telpā, kurā ir novietots slēdzams skapis, metāla skapis vai seifs. Attiecīgajā telpā nav pieļaujama nepiederīgu personu iekļūšana. Zāles uzglabā, ievērojot zāļu marķējumā un lietošanas instrukcijā noteiktos uzglabāšanas apstākļus, kā arī normatīvajos aktos par zāļu un veterināro zāļu izplatīšanu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Vielu vai zāļu ražotājs un zāļu lieltirgotava II sarakstā iekļautās vielas, zāles</w:t>
      </w:r>
      <w:r w:rsidR="00000000" w:rsidRPr="00000000" w:rsidDel="00000000">
        <w:rPr>
          <w:b w:val="1"/>
          <w:rtl w:val="0"/>
        </w:rPr>
        <w:t xml:space="preserve"> </w:t>
      </w:r>
      <w:r w:rsidR="00000000" w:rsidRPr="00000000" w:rsidDel="00000000">
        <w:rPr>
          <w:rtl w:val="0"/>
        </w:rPr>
        <w:t xml:space="preserve">un produktus, kā arī I saraksta zāles uzglabā atsevišķā telpā, metāla skapī, kas piestiprināts pie sienas vai grīdas, vai seifā. Atsevišķo telpu, metāla skapi vai seifu aprīko ar signalizāciju. Signalizāciju savieno ar centralizēto apsardzes tīklu."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Vielu vai zāļu ražotājs telpas, kurās ražo II un III sarakstā iekļautās vielas un zāles vai I saraksta zāles, aprīko ar signalizāciju, kas savienota ar centralizēto apsardzes tīklu."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II un III sarakstā iekļauto vielu un zāļu, kā arī I sraksta zāļu izsniegšana un izplatīšana".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izplatot II un III sarakstā iekļautās vielas un zāles, kā arī I saraksta zāles katram sūtījumam pievieno pavadzīmi (papīra formā, elektroniski vai jebkurā citā formā). Pavadzīmē norāda informāciju atbilstoši normatīvajiem aktiem par zāļu vai veterināro zāļu izplatīšanu;".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pavadzīmē II un III sarakstā iekļautās vielas un zāles, kā arī I saraksta zāles uzskaitītas atsevišķi no citām vielām un zālēm;".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II un III sarakstā iekļautās vielas un zāles vai I saraksta zāles</w:t>
      </w:r>
      <w:r w:rsidR="00000000" w:rsidRPr="00000000" w:rsidDel="00000000">
        <w:rPr>
          <w:b w:val="1"/>
          <w:rtl w:val="0"/>
        </w:rPr>
        <w:t xml:space="preserve"> </w:t>
      </w:r>
      <w:r w:rsidR="00000000" w:rsidRPr="00000000" w:rsidDel="00000000">
        <w:rPr>
          <w:rtl w:val="0"/>
        </w:rPr>
        <w:t xml:space="preserve">izplata tikai tām personām, kas saņēmušas šo noteikumu 2. punktā minēto speciālo atļauju (licenci), ārstniecības iestādēm, sociālās aprūpes institūcijām, veterinārajām aptiekām un veterinārmedicīniskās prakses iestādēm, kuras atbilstoši farmācijas un veterinārfarmācijas jomu regulējošiem normatīviem aktiem ir tiesīgas iegādāties II un III sarakstā iekļautās zāles vai I saraksta zāles, kā arī medicīniskiem un veterinārmedicīniskiem zinātniskiem pētījumiem personām, kas saņēmušas Zāļu valsts aģentūras izsniegtu atļauju I, II un III sarakstā iekļauto augu audzēšanai vai I, II un III sarakstā iekļauto vielu un zāļu apritei."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Licences turētājs šo noteikumu 3.1.apakšpunktā minētajā dokumentā ietver piesardzības pasākumu aprakstu, lai nodrošinātu, ka II un III sarakstā iekļautās vielas, zāles vai produkti, kā arī I saraksta zāles transportējot vai pārvietojot starp struktūrvienībām, netiktu nozagti vai izlaupīti."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Nekvalitatīvo II un III sarakstā iekļauto vielu un zāļu, kā arī I saraksta zāļu iznīcināšana".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Nekvalitatīvās II un III sarakstā iekļautās vielas, zāles un produktus, kā arī I saraksta zāles (turpmāk – nekvalitatīvās zāles) līdz to iznīcināšanai uzglabā atsevišķā telpā, nodalītā vietā vai iepakojumā, novēršot iespēju tās sajaukt ar kvalitatīvajām zālēm. Nekvalitatīvās zāles uzglabā atbilstoši šo noteikumu 20., 21., 22. un 23.punktā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Par nekvalitatīvo zāļu nodošanu atpakaļ piegādātājam vai nodošanu bīstamo atkritumu apsaimniekošanai šo noteikumu 41.punktā minētā komisija sastāda nodošanas un pieņemšanas aktu. Aktā norāda komisijas locekļu vārdus, uzvārdus un amatus, iznīcināšanas iemeslu, vielu, zāļu vai produkta nosaukumu, daudzumu, ražotāju, sastāvā esošās I, II un III sarakstā iekļautās vielas saturu un kopējo daudzumu. Zālēm papildus norāda zāļu formu, stiprumu, zāļu ražošanas sērijas numuru, zāļu ražotāju. Aktu sastāda divos eksemplāros, un to paraksta visi komisijas locekļi. Vienu eksemplāru triju dienu laikā nosūta Veselības inspekcijai, otru eksemplāru licences turētājs glabā 10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VII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 II un III sarakstā iekļauto vielu un zāļu, kā arī I saraksta zāļu iztrūkums vai pārpalikums".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Ja konstatēts II un III sarakstā iekļauto vielu, zāļu vai produktu, kā arī I saraksta zāļu iztrūkums vai pārpalikums, noticis noziedzīgs nodarījums vai zaudējumi radušies nepārvaramas varas dēļ, telpu vai seifu, vai metāla skapi, vai slēdzamo skapi aizzīmogo un nodrošina pret nepiederošu personu piekļūšanu. Par notikušo licences turētājs vai atbildīgā amatpersona nekavējoties ziņo Valsts policijai (izņemot gadījumus, ja zaudējumi radušies nepārvaramas varas dēļ) un Veselības inspekcijai."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Šo noteikumu 45.punktā minētā komisija, pieaicinot Veselības inspekcijas pārstāvi vai Valsts policijas pārstāvi (ja noticis noziedzīgs nodarījums), sastāda aktu par II un III sarakstā iekļauto vielu, zāļu vai produktu, kā arī I saraksta zāļu iztrūkumu vai pārpalikumu. Aktā norāda akta sastādīšanas vietu un datumu, komisijas locekļu vārdu, uzvārdu un amatu, vielu, zāļu vai produktu nosaukumu, I, II un III sarakstā iekļauto vielu saturu un kopējo daudzumu, zālēm papildus norāda zāļu formu, stiprumu, zāļu ražošanas sērijas numuru, zāļu ražotāju. Aktu paraksta visi komisijas locekļi un pieaicinātie Veselības inspekcijas vai Valsts policijas pārstāvji. Aktu glabā 10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II un III sarakstā iekļauto vielu, zāļu un produktu, kā arī I saraksta zāļu iztrūkumu vai pārpalikumu reģistrē arī stingrās uzskaites žurnālā un norāda šo noteikumu 46.punktā minētā akta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Licences turētājs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48.1. II un III sarakstā iekļauto vielu un zāļu, kā arī I saraksta zāļu ražošanu un apriti atbilstoši šiem noteikumiem, citiem normatīvajiem aktiem par narkotisko un psihotropo vielu apriti, kā arī farmācijas vai veterinārfarmācijas jomu regulējošiem normatīviem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48.2. visu ar II un III sarakstā iekļauto vielu un zāļu, kā arī I saraksta zāļu</w:t>
      </w:r>
      <w:r w:rsidR="00000000" w:rsidRPr="00000000" w:rsidDel="00000000">
        <w:rPr>
          <w:b w:val="1"/>
          <w:rtl w:val="0"/>
        </w:rPr>
        <w:t xml:space="preserve"> </w:t>
      </w:r>
      <w:r w:rsidR="00000000" w:rsidRPr="00000000" w:rsidDel="00000000">
        <w:rPr>
          <w:rtl w:val="0"/>
        </w:rPr>
        <w:t xml:space="preserve">ražošanu un apriti saistīto darbību dokumentēšanu, nodrošinot iespēju izsekot katrai darbībai, kas saistīta ar minēto vielu vai zāļu, vai produktu apriti;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48.3. Veselības inspekcijas vai Pārtikas un veterinārā dienesta amatpersonām brīvu pieeju vietām, kas saistītas ar II un III sarakstā iekļauto vielu vai zāļu, vai produktu, kā arī I saraksta zāļu ražošanu un apriti, un visiem ar to saistītajiem dokumentiem;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48.4. lai II un III sarakstā iekļautās vielas un zāles, kā arī I saraksta zāles nenokļūtu nelegālā apritē;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48.5. datu par II un III sarakstā iekļauto vielu, zāļu un produktu ražošanu un apriti, kā arī pēc Veselības inspekcijas pieprasījuma veikto izrakstu (papīra formā, elektroniski vai jebkurā citā formā) glabāšanu ne mazāk kā 10 gadus. Izrakstus datē un apstiprina atbildīgā amatpersona ar parakstu un personīgo spiedogu (ja tāds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Vielu vai zāļu ražotājs un zāļu lieltirgotava pēc Veselības ministrijas, Veselības inspekcijas, Pārtikas un veterinārā dienesta un Zāļu valsts aģentūras pieprasījuma sniedz informāciju par konkrētu II un III sarakstā iekļauto vielu un zāļu vai I saraksta zāļu izplatīšanu noteiktā laikposmā."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Zāļu valsts aģentūra, Pārtikas un veterinārais dienests un Veselības obligātās apdrošināšanas valsts aģentūra sniedz to rīcībā esošo informāciju Veselības ministrijai un Veselības inspekcijai atbilstoši pieprasījumam par II un III sarakstā iekļauto vielu un zāļu, kā arī I saraksta zāļu apriti."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Papildināt ar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Pārtikas un veterinārais dienests pārbauda II un III sarakstā iekļauto vielu saturošu veterināro zāļu, kā arī I sarakstā iekļauto vielu saturošu veterināro zāļu, kurām paredzēts izņēmums - lietošanai veterinārmedicīniskām manipulācijām, apriti: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 ne retāk kā reizi divos gados, ja tiek izplatītas vai ražotas II sarakstā iekļauto vielu saturošas veterinārās zāles vai I saraksta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 ne retāk kā reizi trijos gados, ja tiek izplatītas vai ražotas III sarakstā iekļauto vielu saturošas veterinārās zāles."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25-TA-370</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25-TA-370</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noteikumu_(grozījumu)_projekts_25-TA-370.docx</dc:title>
</cp:coreProperties>
</file>

<file path=docProps/custom.xml><?xml version="1.0" encoding="utf-8"?>
<Properties xmlns="http://schemas.openxmlformats.org/officeDocument/2006/custom-properties" xmlns:vt="http://schemas.openxmlformats.org/officeDocument/2006/docPropsVTypes"/>
</file>