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81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15. februārī (prot. Nr. 8 34.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2.1.3.1.i. investīcijas projekta "Informācijas tehnoloģiju infrastruktūras izveide Latvijas iedzīvotāju references genoma glabāšanai un piekļuves nodrošināšanai" pases apstiprināšanu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2.1.3.1.i. investīcijas projekta "Informācijas tehnoloģiju infrastruktūras izveide Latvijas iedzīvotāju references genoma glabāšanai un piekļuves nodrošināšanai" (turpmāk – projekts) pasi (</w:t>
      </w:r>
      <w:r w:rsidR="00000000" w:rsidRPr="00000000" w:rsidDel="00000000">
        <w:rPr>
          <w:rtl w:val="0"/>
        </w:rPr>
        <w:t xml:space="preserve">pielikums</w:t>
      </w:r>
      <w:r w:rsidR="00000000" w:rsidRPr="00000000" w:rsidDel="00000000">
        <w:rPr>
          <w:rtl w:val="0"/>
        </w:rPr>
        <w:t xml:space="preserve">) un noteikt finansējuma saņēmēju par atbildīgo par projekta pasē norādīto plānoto rezultātu (tai skaitā finanšu, rezultāta un iznākuma rādītāju) sasniegšanu atbilstoši </w:t>
      </w:r>
      <w:r w:rsidR="00000000" w:rsidRPr="00000000" w:rsidDel="00000000">
        <w:rPr>
          <w:rtl w:val="0"/>
        </w:rPr>
        <w:t xml:space="preserve">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w:t>
      </w:r>
      <w:r w:rsidR="00000000" w:rsidRPr="00000000" w:rsidDel="00000000">
        <w:rPr>
          <w:rtl w:val="0"/>
        </w:rPr>
        <w:t xml:space="preserve"> (turpmāk – Ministru kabineta noteikumi Nr. 435) 28. punktam, kā arī apstiprināt projekta izmaksas – Eiropas Savienības Atveseļošanas un noturības mehānisma finansējumu investīcijai 700 000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132 300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ministrijai uzaicināt finansējuma saņēmēju – atvasinātu publisku personu "Latvijas Biomedicīnas pētījumu un studiju centrs" – iesniegt projekta iesniegumu Eiropas Savienības Atveseļošanas un noturības mehānisma plāna 2. komponentes "Digitālā transformācija" 2.1. reformu un investīciju virziena "Valsts pārvaldes, tai skaitā pašvaldību, digitālā transformācija" 2.1.3.1.i. investīcijas "Datu pieejamība, koplietošana un analītika" (turpmāk – 2.1.3.1.i. investīcija)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2.1.3.1.i. investīcijas ietvaros, ja projekta iesniegums atbilst </w:t>
      </w:r>
      <w:r w:rsidR="00000000" w:rsidRPr="00000000" w:rsidDel="00000000">
        <w:rPr>
          <w:rtl w:val="0"/>
        </w:rPr>
        <w:t xml:space="preserve">Ministru kabineta noteikumos Nr. 435</w:t>
      </w:r>
      <w:r w:rsidR="00000000" w:rsidRPr="00000000" w:rsidDel="00000000">
        <w:rPr>
          <w:rtl w:val="0"/>
        </w:rPr>
        <w:t xml:space="preserve"> iekļautajiem nosacījumiem.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 Meņģelsone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22-TA-2321</w:t>
    </w:r>
    <w:r>
      <w:br/>
    </w:r>
    <w:r w:rsidR="00000000" w:rsidRPr="00000000" w:rsidDel="00000000">
      <w:rPr>
        <w:rtl w:val="0"/>
      </w:rPr>
      <w:t xml:space="preserve">Izdrukāts 29.07.2026. 21.25 - 1.0.VK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22-TA-2321</w:t>
    </w:r>
    <w:r>
      <w:br/>
    </w:r>
    <w:r w:rsidR="00000000" w:rsidRPr="00000000" w:rsidDel="00000000">
      <w:rPr>
        <w:rtl w:val="0"/>
      </w:rPr>
      <w:t xml:space="preserve">Izdrukāts 29.07.2026. 21.25 - 1.0.VK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rīkojuma_projekts_22-TA-2321.docx</dc:title>
</cp:coreProperties>
</file>

<file path=docProps/custom.xml><?xml version="1.0" encoding="utf-8"?>
<Properties xmlns="http://schemas.openxmlformats.org/officeDocument/2006/custom-properties" xmlns:vt="http://schemas.openxmlformats.org/officeDocument/2006/docPropsVTypes"/>
</file>