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Paskaidrojuma raksts (inženierbūves konservācijai)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noteikumu_konsolidētā_versija_p2_25-TA-1803.docx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