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583</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20. septembrī (prot. Nr. 48 16.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Saglabājamo datu apstrādes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Elektronisko sakaru likuma 99. panta</w:t>
      </w:r>
      <w:r w:rsidR="00000000" w:rsidRPr="00000000" w:rsidDel="00000000">
        <w:rPr>
          <w:rStyle w:val="paragraph"/>
          <w:i w:val="1"/>
          <w:rtl w:val="0"/>
        </w:rPr>
        <w:t xml:space="preserve"> piekto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pirmstiesas izmeklēšanas iestādes, operatīvās darbības subjekti, valsts drošības iestādes, Konkurences padome, Patērētāju tiesību aizsardzības centrs (turpmāk – institūcijas), prokuratūra un tiesa pieprasa saglabājamos datus, kā arī saglabājamo datu nodošanas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Saglabājamos datus ir tiesīgs pieprasīt institūcijas vadītājs vai vadītāja pilnvarotas amatpersonas. Par vadītāja pilnvarotajām amatpersonām paziņo elektronisko sakaru komersantam, nosūtot nepieciešamo kontaktinformāciju (vārds, uzvārds, amats, adrese, tālrunis, elektroniskais pasts).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Elektronisko sakaru komersants norīko personas, kas nodrošina saglabājamo datu nodošanu institūcijām, prokuratūrai un tiesai pēc to pieprasījuma. Par minētajām personām paziņo institūcijām, prokuratūrai un tiesai, nosūtot nepieciešamo kontaktinformāciju (vārds, uzvārds, amats, adrese, tālrunis, elektroniskais pasts).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Elektronisko sakaru komersants nodrošina: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saglabājamo datu nodošanu pieprasījumā norādītajā apjomā un veidā;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pieprasījumu reģistrēšanu, identificējot darbiniekus, kuri veic pieprasījumā minēto saglabājamo datu sagatavošanu izsniegšanai;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izsniegto saglabājamo datu (atbilžu uz pieprasījumiem) reģistrēšanu, norādot darbinieku, kurš izsniedzis attiecīgos datus;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Nepieciešamos saglabājamos datus pieprasa pilnvarotā amatpersona, prokuratūra vai tiesa, nosūtot elektronisko sakaru komersantam pieprasījumu. Pieprasījumā norāda saglabājamo datu pieprasīšanas tiesisko pamatojumu, apjomu, veidu un atbildes sniegšanas termiņu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saglabājamos datus pieprasa Konkurences padome vai Patērētāju tiesību aizsardzības centrs, pieprasījumam pievieno tiesneša lēmumu.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saglabājamos datus ar datu subjekta piekrišanu pieprasa Konkurences padome, tā pieprasījumam pievieno datu subjekta rakstveida piekrišanu.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Pieprasījumu var nosūtīt arī elektroniski, ja ar elektronisko sakaru komersantu ir noslēgts 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minētais līgums.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Institūcijas, prokuratūra un tiesa ar elektronisko sakaru komersantu var noslēgt līgumu par saglabājamo datu apmaiņu elektroniski. Līgumā paredz prasības informācijas šifrēšanai un personu identifikācijai, nosacījumus saglabājamo datu drošībai un informācijas sniegšanai neatliekamos gadījumos, kā arī pušu saistības.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 katru subjektu vai objektu sagatavo atsevišķu pieprasījumu.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Elektronisko sakaru komersants pēc pieprasījuma saņemšanas nodrošina saglabājamo datu nodošanu šādā termiņā: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30 dienu laikā, ja pieprasīti dati, kuru saglabāšana notikusi pirms vairāk nekā sešiem mēnešiem;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 dienu laikā, ja pieprasīti dati, kuru saglabāšana notikusi pēdējo sešu mēnešu laikā;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neatliekamos gadījumos, ja saglabājamo datu nodošana šo noteikumu </w:t>
      </w:r>
      <w:r w:rsidR="00000000" w:rsidRPr="00000000" w:rsidDel="00000000">
        <w:rPr>
          <w:rtl w:val="0"/>
        </w:rPr>
        <w:t xml:space="preserve">11.1.</w:t>
      </w:r>
      <w:r w:rsidR="00000000" w:rsidRPr="00000000" w:rsidDel="00000000">
        <w:rPr>
          <w:rtl w:val="0"/>
        </w:rPr>
        <w:t xml:space="preserve"> vai </w:t>
      </w:r>
      <w:r w:rsidR="00000000" w:rsidRPr="00000000" w:rsidDel="00000000">
        <w:rPr>
          <w:rtl w:val="0"/>
        </w:rPr>
        <w:t xml:space="preserve">11.2. </w:t>
      </w:r>
      <w:r w:rsidR="00000000" w:rsidRPr="00000000" w:rsidDel="00000000">
        <w:rPr>
          <w:rtl w:val="0"/>
        </w:rPr>
        <w:t xml:space="preserve">apakšpunktā</w:t>
      </w:r>
      <w:r w:rsidR="00000000" w:rsidRPr="00000000" w:rsidDel="00000000">
        <w:rPr>
          <w:rtl w:val="0"/>
        </w:rPr>
        <w:t xml:space="preserve"> minētajā termiņā var kavēt noziedzīga nodarījuma novēršanu vai atklāšanu, cilvēka dzīvības glābšanu vai valsts un sabiedriskās drošības aizsardzību (turpmāk – neatliekams gadījums), – triju stundu laikā, ja pieprasīti dati, kuru saglabāšana notikusi pēdējās diennakts laikā;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neatliekamos gadījumos, ja pieprasīti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3.1., 3.2. un 3.3. apakšpunktā,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  3.1., 3.9., 3.10. un 3.14. apakšpunktā vai </w:t>
      </w:r>
      <w:r w:rsidR="00000000" w:rsidRPr="00000000" w:rsidDel="00000000">
        <w:rPr>
          <w:rtl w:val="0"/>
        </w:rPr>
        <w:t xml:space="preserve">3. </w:t>
      </w:r>
      <w:r w:rsidR="00000000" w:rsidRPr="00000000" w:rsidDel="00000000">
        <w:rPr>
          <w:rtl w:val="0"/>
        </w:rPr>
        <w:t xml:space="preserve">pielikuma</w:t>
      </w:r>
      <w:r w:rsidR="00000000" w:rsidRPr="00000000" w:rsidDel="00000000">
        <w:rPr>
          <w:rtl w:val="0"/>
        </w:rPr>
        <w:t xml:space="preserve">  3.1. un 3.3. apakšpunktā minētie dati, – stundas laikā.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ierobežotu tehnisku iespēju dēļ nav iespējams nodrošināt saglabājamo datu nodošanu šo noteikumu </w:t>
      </w:r>
      <w:r w:rsidR="00000000" w:rsidRPr="00000000" w:rsidDel="00000000">
        <w:rPr>
          <w:rtl w:val="0"/>
        </w:rPr>
        <w:t xml:space="preserve">11. </w:t>
      </w:r>
      <w:r w:rsidR="00000000" w:rsidRPr="00000000" w:rsidDel="00000000">
        <w:rPr>
          <w:rtl w:val="0"/>
        </w:rPr>
        <w:t xml:space="preserve">punktā</w:t>
      </w:r>
      <w:r w:rsidR="00000000" w:rsidRPr="00000000" w:rsidDel="00000000">
        <w:rPr>
          <w:rtl w:val="0"/>
        </w:rPr>
        <w:t xml:space="preserve"> minētajā termiņā, elektronisko sakaru komersants par to informē attiecīgās institūcijas atbildīgo amatpersonu, prokuratūru vai tiesu un pieprasītos saglabājamos datus sniedz nekavējoties, tiklīdz tas ir iespējams.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Saglabājamo datu pieprasījumi, kas elektronisko sakaru komersantam iesniegti saskaņā ar </w:t>
      </w:r>
      <w:r w:rsidR="00000000" w:rsidRPr="00000000" w:rsidDel="00000000">
        <w:rPr>
          <w:rtl w:val="0"/>
        </w:rPr>
        <w:t xml:space="preserve">Ministru kabineta 2007. gada 4. decembra noteikumu Nr. 820 "Kārtība, kādā pirmstiesas izmeklēšanas iestādes, operatīvās darbības subjekti, valsts drošības iestādes, Konkurences padome, prokuratūra un tiesa pieprasa un elektronisko sakaru komersants nodod saglabājamos datus, un kārtība, kādā apkopo statistisko informāciju par saglabājamo datu pieprasījumiem un to izsniegšanu"</w:t>
      </w:r>
      <w:r w:rsidR="00000000" w:rsidRPr="00000000" w:rsidDel="00000000">
        <w:rPr>
          <w:rtl w:val="0"/>
        </w:rPr>
        <w:t xml:space="preserve"> </w:t>
      </w:r>
      <w:r w:rsidR="00000000" w:rsidRPr="00000000" w:rsidDel="00000000">
        <w:rPr>
          <w:rtl w:val="0"/>
        </w:rPr>
        <w:t xml:space="preserve">6. punktu</w:t>
      </w:r>
      <w:r w:rsidR="00000000" w:rsidRPr="00000000" w:rsidDel="00000000">
        <w:rPr>
          <w:rtl w:val="0"/>
        </w:rPr>
        <w:t xml:space="preserve">, tiek izpildīti divu mēnešu laikā pēc šo noteikumu spēkā stāšanās dienas.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Atzīt par spēku zaudējušiem </w:t>
      </w:r>
      <w:r w:rsidR="00000000" w:rsidRPr="00000000" w:rsidDel="00000000">
        <w:rPr>
          <w:rtl w:val="0"/>
        </w:rPr>
        <w:t xml:space="preserve">Ministru kabineta 2007. gada 4. decembra noteikumus Nr. 820 "Kārtība, kādā pirmstiesas izmeklēšanas iestādes, operatīvās darbības subjekti, valsts drošības iestādes, Konkurences padome, prokuratūra un tiesa pieprasa un elektronisko sakaru komersants nodod saglabājamos datus, un kārtība, kādā apkopo statistisko informāciju par saglabājamo datu pieprasījumiem un to izsniegšanu"</w:t>
      </w:r>
      <w:r w:rsidR="00000000" w:rsidRPr="00000000" w:rsidDel="00000000">
        <w:rPr>
          <w:rtl w:val="0"/>
        </w:rPr>
        <w:t xml:space="preserve"> (Latvijas Vēstnesis, 2007, 197. nr.).</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Satiksmes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T. Linkaits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22-TA-1832</w:t>
    </w:r>
    <w:r>
      <w:br/>
    </w:r>
    <w:r w:rsidR="00000000" w:rsidRPr="00000000" w:rsidDel="00000000">
      <w:rPr>
        <w:rtl w:val="0"/>
      </w:rPr>
      <w:t xml:space="preserve">Izdrukāts 29.07.2026. 21.48 - 2.0.VK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22-TA-1832</w:t>
    </w:r>
    <w:r>
      <w:br/>
    </w:r>
    <w:r w:rsidR="00000000" w:rsidRPr="00000000" w:rsidDel="00000000">
      <w:rPr>
        <w:rtl w:val="0"/>
      </w:rPr>
      <w:t xml:space="preserve">Izdrukāts 29.07.2026. 21.48 - 2.0.VK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noteikumu_projekts_22-TA-1832.docx</dc:title>
</cp:coreProperties>
</file>

<file path=docProps/custom.xml><?xml version="1.0" encoding="utf-8"?>
<Properties xmlns="http://schemas.openxmlformats.org/officeDocument/2006/custom-properties" xmlns:vt="http://schemas.openxmlformats.org/officeDocument/2006/docPropsVTypes"/>
</file>