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31. janvārī (prot. Nr. 4 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piederību vai piekritību valstij un to nostiprināšanu zemesgrāmatā uz valsts vārda Finanšu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Zemes pārvaldības likuma 17. panta piekto daļu un pārejas noteikumu 11. punktu, likuma "Par valsts un pašvaldību zemes īpašuma tiesībām un to nostiprināšanu zemesgrāmatās" 2. pantu, 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panta pirmo daļu un 8. panta sesto daļu saglabāt valsts īpašumā un nodot Finanšu ministrijas valdījumā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zemes vienības, kas nepieciešamas Publiskas personas mantas atsavināšanas likumā minēto funkciju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Finanšu ministrijai īpašuma tiesības uz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minētajām zemes vienībām normatīvajos aktos noteiktajā kārtībā nostiprināt zemesgrāmatā uz valsts vārda Finanšu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24-TA-3064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24-TA-3064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rīkojuma_projekts_24-TA-3064.docx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