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798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2024. gada 10. decembrī (prot. Nr. 52 40.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Kārtība, kādā 2025. gadā pašvaldībām piešķir valsts budžeta dotāciju par personām, kuras ilgstošas sociālās aprūpes iestādēs ievietotas līdz 1998. gada 1. janvārim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likuma "Par valsts budžetu 2025. gadam un budžeta ietvaru 2026., 2027. un 2028. gadam" 32. panta 4. punktu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kārtību, kādā 2025. gadā pašvaldībām piešķir valsts budžeta dotāciju par personām, kuras ievietotas ilgstošas sociālās aprūpes iestādēs – veco ļaužu pansionātos un centros (turpmāk – sociālās aprūpes iestādes) – līdz 1998. gada 1. janvārim.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budžeta dotācijas apmēru pašvaldībai nosaka, pamatojoties uz pašvaldības norādīto to personu skaitu, kas sociālās aprūpes iestādēs ievietotas līdz 1998. gada 1. janvārim.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Pašvaldība, izmantojot Valsts kases e-pakalpojumu ePārskati, atbilstoši normatīvajiem aktiem par kārtību, kādā Valsts kase nodrošina informācijas apriti, izmantojot Valsts kases e-pakalpojumus, reizi mēnesī līdz attiecīgā mēneša desmitajam datumam informē Valsts kasi par sociālās aprūpes iestādēs līdz 1998. gada 1. janvārim ievietoto personu aktuālo skaitu attiecīgā mēneša pirmajā datumā.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Finansējumu par personām, kuras sociālās aprūpes iestādēs ievietotas līdz 1998. gada 1. janvārim, pašvaldībām piešķir saskaņā ar šo noteikumu pielikumu (798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mēnesī par vienu personu).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Valsts kase reizi mēnesī līdz attiecīgā mēneša piecpadsmitajam datumam nodrošina šo noteikumu </w:t>
      </w:r>
      <w:r w:rsidR="00000000" w:rsidRPr="00000000" w:rsidDel="00000000">
        <w:rPr>
          <w:rtl w:val="0"/>
        </w:rPr>
        <w:t xml:space="preserve">4.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minētā finansējuma pārskaitīšanu uz attiecīgās pašvaldības kontu Valsts kasē, pamatojoties uz pašvaldības iesniegtajiem datiem par aktuālo personu skaitu saskaņā ar šo noteikumu 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punktu</w:t>
      </w:r>
      <w:r w:rsidR="00000000" w:rsidRPr="00000000" w:rsidDel="00000000">
        <w:rPr>
          <w:rtl w:val="0"/>
        </w:rPr>
        <w:t xml:space="preserve">. Ja pašvaldība minētos datus Valsts kasē nav iesniegusi, valsts budžeta dotāciju par attiecīgo mēnesi tai pārskaita pēc datu iesniegšanas kopā ar kārtējā mēneša finansējumu.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2025.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E. Siliņa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Ašeradens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24-TA-2754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24-TA-2754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noteikumu_projekts_24-TA-2754.docx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