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19. maijā (prot. Nr. 28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20. janvāra noteikumos Nr. 60 "Noteikumi par obligātajām prasībām ārstniecības iestādēm un to struktūrvienībām"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Ārstniecības likuma 55.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20. janvāra noteikumos Nr. 60 "Noteikumi par obligātajām prasībām ārstniecības iestādēm un to struktūrvienībām"  (Latvijas Vēstnesis, 2009, 23. nr.; 2010, 41., 206. nr.; 2012, 85. nr.; 2013, 250. nr.; 2014, 138. nr.; 2015, 192., 252. nr.; 2016, 251. nr.; 2018, 128., 240. nr.; 2020, 79., 113.A nr.; 2021, 233. nr.; 2022, 180., 243. nr.; 2023, 136. nr.; 2024, 242.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177.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vertAlign w:val="superscript"/>
          <w:rtl w:val="0"/>
        </w:rPr>
        <w:t xml:space="preserve">2</w:t>
      </w:r>
      <w:r w:rsidR="00000000" w:rsidRPr="00000000" w:rsidDel="00000000">
        <w:rPr>
          <w:rtl w:val="0"/>
        </w:rPr>
        <w:t xml:space="preserve"> Nacionālo bruņoto spēku ārstniecības iestāde atbilst šajos noteikumos noteiktajām vispārīgajām prasībām ārstniecības iestādēm un vispārīgajām prasībām ambulatorajām ārstniecības iestādēm, izņemot prasības, kas minētas šo noteikumu 3. un 4.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vertAlign w:val="superscript"/>
          <w:rtl w:val="0"/>
        </w:rPr>
        <w:t xml:space="preserve">3</w:t>
      </w:r>
      <w:r w:rsidR="00000000" w:rsidRPr="00000000" w:rsidDel="00000000">
        <w:rPr>
          <w:rtl w:val="0"/>
        </w:rPr>
        <w:t xml:space="preserve"> Nacionālo bruņoto spēku vienības ārstniecības iestāde (turpmāk – vienības ārstniecības iestāde) ir ārstniecības iestāde, kurā ārstniecības personas sniedz Nacionālo bruņoto spēku karavīriem un zemessargiem neatliekamo medicīnisko palīdzību, ierobežota apjoma ķirurģisko palīdzību (dzīvību glābjošo neatliekamo ķirurģiju) un ierobežota apjoma primāro un sekundāro ambulatoro veselības aprūpi vienību uzdevumu izpildes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6.</w:t>
      </w:r>
      <w:r w:rsidR="00000000" w:rsidRPr="00000000" w:rsidDel="00000000">
        <w:rPr>
          <w:vertAlign w:val="superscript"/>
          <w:rtl w:val="0"/>
        </w:rPr>
        <w:t xml:space="preserve">1</w:t>
      </w:r>
      <w:r w:rsidR="00000000" w:rsidRPr="00000000" w:rsidDel="00000000">
        <w:rPr>
          <w:rtl w:val="0"/>
        </w:rPr>
        <w:t xml:space="preserve"> nodaļu ar 177.</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vertAlign w:val="superscript"/>
          <w:rtl w:val="0"/>
        </w:rPr>
        <w:t xml:space="preserve">7 </w:t>
      </w:r>
      <w:r w:rsidR="00000000" w:rsidRPr="00000000" w:rsidDel="00000000">
        <w:rPr>
          <w:rtl w:val="0"/>
        </w:rPr>
        <w:t xml:space="preserve">Ārkārtējās situācijas un izņēmuma stāvokļa laikā, kā arī Nacionālo bruņoto spēku vienību mācību uzdevumu izpildes laikā Nacionālo bruņoto spēku ārstniecības iestāde var sniegt veselības aprūpes pakalpojumu pagaidu izvietojumā (infrastruktūrā, tai skaitā mobilajā kabinetā) ārpus ārstniecības iestādes pastāvīgā izvietojuma (infrastruktūras). Pagaidu izvietojuma izveidošanas, izvietošanas un aprīkošanas kārtību apstiprina Nacionālo bruņoto spēku komandieris."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ministra vietā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25-TA-1606</w:t>
    </w:r>
    <w:r>
      <w:br/>
    </w:r>
    <w:r w:rsidR="00000000" w:rsidRPr="00000000" w:rsidDel="00000000">
      <w:rPr>
        <w:rtl w:val="0"/>
      </w:rPr>
      <w:t xml:space="preserve">Izdrukāts 29.07.2026. 22.58 - 1.0.VK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25-TA-1606</w:t>
    </w:r>
    <w:r>
      <w:br/>
    </w:r>
    <w:r w:rsidR="00000000" w:rsidRPr="00000000" w:rsidDel="00000000">
      <w:rPr>
        <w:rtl w:val="0"/>
      </w:rPr>
      <w:t xml:space="preserve">Izdrukāts 29.07.2026. 22.58 - 1.0.VK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noteikumu_(grozījumu)_projekts_25-TA-1606.docx</dc:title>
</cp:coreProperties>
</file>

<file path=docProps/custom.xml><?xml version="1.0" encoding="utf-8"?>
<Properties xmlns="http://schemas.openxmlformats.org/officeDocument/2006/custom-properties" xmlns:vt="http://schemas.openxmlformats.org/officeDocument/2006/docPropsVTypes"/>
</file>