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Cetānskaitlis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15 °C temperatūrā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 temperatūra, kad iztvaicēti 95 % V/V degvielas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Policikliskie aromātiskie ogļūdeņraži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Taukskābju metilestera saturs (FAME) saturs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590:2022 "Automobiļu degvielas. Dīzeļdegviela. Prasības un testēšanas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šo noteikumu </w:t>
            </w:r>
            <w:r w:rsidR="00000000" w:rsidRPr="00000000" w:rsidDel="00000000">
              <w:rPr>
                <w:rtl w:val="0"/>
              </w:rPr>
              <w:t xml:space="preserve">11.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 minētajiem standartiem, un minimālā vērtība noteikta 2R virs nulles (R – reproducējamība). Atsevišķu mērījumu rezultātus interpretē, pamatojoties uz šo noteikumu </w:t>
            </w:r>
            <w:r w:rsidR="00000000" w:rsidRPr="00000000" w:rsidDel="00000000">
              <w:rPr>
                <w:rtl w:val="0"/>
              </w:rPr>
              <w:t xml:space="preserve">11. </w:t>
            </w:r>
            <w:r w:rsidR="00000000" w:rsidRPr="00000000" w:rsidDel="00000000">
              <w:rPr>
                <w:rtl w:val="0"/>
              </w:rPr>
              <w:t xml:space="preserve">punktā</w:t>
            </w:r>
            <w:r w:rsidR="00000000" w:rsidRPr="00000000" w:rsidDel="00000000">
              <w:rPr>
                <w:rtl w:val="0"/>
              </w:rPr>
              <w:t xml:space="preserve"> minētajos standartos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Taukskābju metilesteri atbilst standartam LVS EN 14214+A2:2019 "Šķidrie naftas produkti. Taukskābju metilesteri (FAME) dīzeļdzinējiem un apkurei. Prasības un testa metodes".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