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2,642177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uz kārtējā gada 30. septembri par personu skaitu vecuma grupās un apmeklējumu skaitu pie ģimenes ārsta katrā vecuma grupā,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730,73 </w:t>
      </w:r>
      <w:r w:rsidR="00000000" w:rsidRPr="00000000" w:rsidDel="00000000">
        <w:rPr>
          <w:i w:val="1"/>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142,88 </w:t>
      </w:r>
      <w:r w:rsidR="00000000" w:rsidRPr="00000000" w:rsidDel="00000000">
        <w:rPr>
          <w:i w:val="1"/>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142,88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i w:val="1"/>
          <w:rtl w:val="0"/>
        </w:rPr>
        <w:t xml:space="preserve">(Svītrots)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Šo noteikumu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Šo noteikumu 16.</w:t>
      </w:r>
      <w:r w:rsidR="00000000" w:rsidRPr="00000000" w:rsidDel="00000000">
        <w:rPr>
          <w:vertAlign w:val="superscript"/>
          <w:rtl w:val="0"/>
        </w:rPr>
        <w:t xml:space="preserve">3</w:t>
      </w:r>
      <w:r w:rsidR="00000000" w:rsidRPr="00000000" w:rsidDel="00000000">
        <w:rPr>
          <w:rtl w:val="0"/>
        </w:rPr>
        <w:t xml:space="preserve">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teritorijā,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pilsētām un novadu pagastiem – 4,36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novadiem – 0,65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noteikumu_konsolidētā_versija_p11_22-TA-2298.docx</dc:title>
</cp:coreProperties>
</file>

<file path=docProps/custom.xml><?xml version="1.0" encoding="utf-8"?>
<Properties xmlns="http://schemas.openxmlformats.org/officeDocument/2006/custom-properties" xmlns:vt="http://schemas.openxmlformats.org/officeDocument/2006/docPropsVTypes"/>
</file>