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Ģimenes ārsta gada darbības novērtēšanas un maksājuma sadales metodika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septembrim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noteikumu_konsolidētā_versija_p15_22-TA-2298.docx</dc:title>
</cp:coreProperties>
</file>

<file path=docProps/custom.xml><?xml version="1.0" encoding="utf-8"?>
<Properties xmlns="http://schemas.openxmlformats.org/officeDocument/2006/custom-properties" xmlns:vt="http://schemas.openxmlformats.org/officeDocument/2006/docPropsVTypes"/>
</file>