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Smiltenes novada pašvaldības nekustamā īpašuma "Viesēni–Tabiņas" 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Publiskas</w:t>
      </w:r>
      <w:r w:rsidR="00000000" w:rsidRPr="00000000" w:rsidDel="00000000">
        <w:rPr>
          <w:rtl w:val="0"/>
        </w:rPr>
        <w:t xml:space="preserve"> personas mantas atsavināšanas likuma 42. panta</w:t>
      </w:r>
      <w:r w:rsidR="00000000" w:rsidRPr="00000000" w:rsidDel="00000000">
        <w:rPr>
          <w:rtl w:val="0"/>
        </w:rPr>
        <w:t xml:space="preserve"> otro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Meža likuma 4. panta</w:t>
      </w:r>
      <w:r w:rsidR="00000000" w:rsidRPr="00000000" w:rsidDel="00000000">
        <w:rPr>
          <w:rtl w:val="0"/>
        </w:rPr>
        <w:t xml:space="preserve"> otro daļu pārņemt bez atlīdzības valsts īpašumā un nodot Zemkopības ministrijas valdījumā Smiltenes novada pašvaldības īpašumā esošo nekustamo īpašumu "Viesēni–Tabiņas" (nekustamā īpašuma kadastra Nr. 4248 010 0044) – zemes vienību (zemes vienības kadastra apzīmējums 4248 010 0044) 1,20 ha platībā – Drustu pagastā, Smiltenes novadā (turpmāk 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Smiltenes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nekustamo īpašumu, norādīt, ka īpašuma tiesības nostiprinātas uz laiku, kamēr Zemkopības ministrija īsteno šā rīkojuma 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funkciju.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25-TA-2246</w:t>
    </w:r>
    <w:r>
      <w:br/>
    </w:r>
    <w:r w:rsidR="00000000" w:rsidRPr="00000000" w:rsidDel="00000000">
      <w:rPr>
        <w:rtl w:val="0"/>
      </w:rPr>
      <w:t xml:space="preserve">Izdrukāts 01.09.2026. 13.43 - 1.0.VK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25-TA-2246</w:t>
    </w:r>
    <w:r>
      <w:br/>
    </w:r>
    <w:r w:rsidR="00000000" w:rsidRPr="00000000" w:rsidDel="00000000">
      <w:rPr>
        <w:rtl w:val="0"/>
      </w:rPr>
      <w:t xml:space="preserve">Izdrukāts 01.09.2026. 13.43 - 1.0.VK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