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Nelaimes gadījumā gūto veselības bojājumu veidi, par kuriem amatpersonai (darbiniekam) izmaksā pabalstu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31.07.2012. noteikumiem Nr.528)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Veselības bojājumu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Brūces un  								virspusēji ievainojumi, sasitumi un saspiedumi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Slēgts vai  								vaļējs lūzums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Izmežģījumi,  								sastiepumi un izstiepumi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Nervu un nervu  								pinumu bojājumi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Galvas  								ievainojumi (*S00-S09)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Kakla  								ievainojumi (*S10-S19)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Krūšu kurvja  								ievainojumi (*S20-S29)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8.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Vēdera,  								jostasvietas, mugurkaulāja jostas daļas un  								iegurņa ievainojumi (*S30-S39)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9.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Pleca un  								augšdelma ievainojumi (*S40-S49)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Elkoņa un  								apakšdelma ievainojumi (*S50-S59)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11.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Plaukstas  								pamata un plaukstas ievainojumi (S60-S69)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Gūžas un ciskas  								ievainojumi (*S70-S79)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13.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Ceļa un  								apakšstilba ievainojumi (*S80-S89)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Pēdas locītavas  								un pēdas ievainojumi (* S90-S99)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15.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Vairāku ķermeņa  								apvidu ievainojumi (*T00-T07)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16.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Ķermenī  								iekļuvuša svešķermeņa ietekme (*T15-T19)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17.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Termiski un  								ķīmiski apdegumi, apsaldējumi (*T20-T35)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18.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Saindēšanās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Slīkšana un  								iegrimšana, smakšana un asfiksija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Temperatūras  								galējību, gaismas un radiācijas 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Gaisa un ūdens  								spiediena iedarbība (barotrauma, dekompresijas  								sindroms, eksplozijas radītu bojājumu sindroms)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22.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Elektriskās  								strāvas, zibens, skaņas un vibrācijas 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23.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Dzīvnieku indes  								toksisks efekts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24.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Dūmu, liesmu,  								gāzu, tvaiku, ķīmisku vai toksisku vielu  								iedarbība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25. 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Vardarbības  								(sišana, spīdzināšana, mocīšana, bads) radīti  								veselības bojājumi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Akūta  								infekcija, ja inficēšanās notikusi nelaimes  								gadījumā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Ietver stāvokļus atbilstoši Starptautiskajai statistiskajai slimību un  veselības problēmu klasifikācijai (10.redakcija).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23-TA-1125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23-TA-1125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noteikumu_konsolidētā_versija_p1_23-TA-1125.docx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