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836B" w14:textId="113474E8" w:rsidR="005C0C4B" w:rsidRPr="005C0C4B" w:rsidRDefault="005C0C4B" w:rsidP="005C0C4B">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val="lv-LV" w:eastAsia="en-GB"/>
        </w:rPr>
      </w:pPr>
      <w:r>
        <w:rPr>
          <w:rFonts w:ascii="Times New Roman" w:eastAsia="Calibri" w:hAnsi="Times New Roman" w:cs="Times New Roman"/>
          <w:sz w:val="28"/>
          <w:szCs w:val="28"/>
          <w:lang w:val="lv-LV"/>
        </w:rPr>
        <w:t>1</w:t>
      </w:r>
      <w:r w:rsidRPr="005C0C4B">
        <w:rPr>
          <w:rFonts w:ascii="Times New Roman" w:eastAsia="Calibri" w:hAnsi="Times New Roman" w:cs="Times New Roman"/>
          <w:sz w:val="28"/>
          <w:szCs w:val="28"/>
          <w:lang w:val="lv-LV"/>
        </w:rPr>
        <w:t>. </w:t>
      </w:r>
      <w:r w:rsidRPr="005C0C4B">
        <w:rPr>
          <w:rFonts w:ascii="Times New Roman" w:eastAsia="Times New Roman" w:hAnsi="Times New Roman" w:cs="Calibri"/>
          <w:color w:val="333333"/>
          <w:sz w:val="28"/>
          <w:lang w:val="lv-LV" w:eastAsia="en-GB"/>
        </w:rPr>
        <w:t xml:space="preserve">pielikums </w:t>
      </w:r>
    </w:p>
    <w:p w14:paraId="79E551FF" w14:textId="77777777" w:rsidR="005C0C4B" w:rsidRPr="005C0C4B" w:rsidRDefault="005C0C4B" w:rsidP="005C0C4B">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val="lv-LV" w:eastAsia="en-GB"/>
        </w:rPr>
      </w:pPr>
      <w:r w:rsidRPr="005C0C4B">
        <w:rPr>
          <w:rFonts w:ascii="Times New Roman" w:eastAsia="Times New Roman" w:hAnsi="Times New Roman" w:cs="Calibri"/>
          <w:color w:val="333333"/>
          <w:sz w:val="28"/>
          <w:lang w:val="lv-LV" w:eastAsia="en-GB"/>
        </w:rPr>
        <w:t xml:space="preserve">Ministru kabineta </w:t>
      </w:r>
    </w:p>
    <w:p w14:paraId="6D879154" w14:textId="77777777" w:rsidR="005C0C4B" w:rsidRPr="005C0C4B" w:rsidRDefault="005C0C4B" w:rsidP="005C0C4B">
      <w:pPr>
        <w:spacing w:after="0" w:line="240" w:lineRule="auto"/>
        <w:jc w:val="right"/>
        <w:rPr>
          <w:rFonts w:ascii="Times New Roman" w:eastAsia="Times New Roman" w:hAnsi="Times New Roman" w:cs="Calibri"/>
          <w:color w:val="333333"/>
          <w:sz w:val="28"/>
          <w:lang w:val="lv-LV" w:eastAsia="en-GB"/>
        </w:rPr>
      </w:pPr>
      <w:r w:rsidRPr="005C0C4B">
        <w:rPr>
          <w:rFonts w:ascii="Times New Roman" w:eastAsia="Times New Roman" w:hAnsi="Times New Roman" w:cs="Calibri"/>
          <w:color w:val="333333"/>
          <w:sz w:val="28"/>
          <w:lang w:val="lv-LV" w:eastAsia="en-GB"/>
        </w:rPr>
        <w:fldChar w:fldCharType="begin"/>
      </w:r>
      <w:r w:rsidRPr="005C0C4B">
        <w:rPr>
          <w:rFonts w:ascii="Times New Roman" w:eastAsia="Times New Roman" w:hAnsi="Times New Roman" w:cs="Calibri"/>
          <w:color w:val="333333"/>
          <w:sz w:val="28"/>
          <w:lang w:val="lv-LV" w:eastAsia="en-GB"/>
        </w:rPr>
        <w:instrText xml:space="preserve"> MERGEFIELD =TAP_DOK_DATUMS_GEN \* MERGEFORMAT </w:instrText>
      </w:r>
      <w:r w:rsidRPr="005C0C4B">
        <w:rPr>
          <w:rFonts w:ascii="Times New Roman" w:eastAsia="Times New Roman" w:hAnsi="Times New Roman" w:cs="Calibri"/>
          <w:color w:val="333333"/>
          <w:sz w:val="28"/>
          <w:lang w:val="lv-LV" w:eastAsia="en-GB"/>
        </w:rPr>
        <w:fldChar w:fldCharType="separate"/>
      </w:r>
      <w:r w:rsidRPr="005C0C4B">
        <w:rPr>
          <w:rFonts w:ascii="Times New Roman" w:eastAsia="Times New Roman" w:hAnsi="Times New Roman" w:cs="Calibri"/>
          <w:color w:val="333333"/>
          <w:sz w:val="28"/>
          <w:lang w:val="lv-LV" w:eastAsia="en-GB"/>
        </w:rPr>
        <w:t>«=TAP_DOK_DATUMS_GEN»</w:t>
      </w:r>
      <w:r w:rsidRPr="005C0C4B">
        <w:rPr>
          <w:rFonts w:ascii="Times New Roman" w:eastAsia="Times New Roman" w:hAnsi="Times New Roman" w:cs="Calibri"/>
          <w:color w:val="333333"/>
          <w:sz w:val="28"/>
          <w:lang w:val="lv-LV" w:eastAsia="en-GB"/>
        </w:rPr>
        <w:fldChar w:fldCharType="end"/>
      </w:r>
    </w:p>
    <w:p w14:paraId="04DF40BA" w14:textId="3ACB1E9A" w:rsidR="005C0C4B" w:rsidRDefault="005C0C4B" w:rsidP="005C0C4B">
      <w:pPr>
        <w:spacing w:after="0" w:line="240" w:lineRule="auto"/>
        <w:jc w:val="right"/>
        <w:rPr>
          <w:rFonts w:ascii="Times New Roman" w:eastAsia="Times New Roman" w:hAnsi="Times New Roman" w:cs="Calibri"/>
          <w:color w:val="333333"/>
          <w:sz w:val="28"/>
          <w:lang w:val="lv-LV" w:eastAsia="en-GB"/>
        </w:rPr>
      </w:pPr>
      <w:r w:rsidRPr="005C0C4B">
        <w:rPr>
          <w:rFonts w:ascii="Times New Roman" w:eastAsia="Times New Roman" w:hAnsi="Times New Roman" w:cs="Calibri"/>
          <w:sz w:val="28"/>
          <w:lang w:val="lv-LV" w:eastAsia="en-GB"/>
        </w:rPr>
        <w:t xml:space="preserve">noteikumiem </w:t>
      </w:r>
      <w:r w:rsidRPr="005C0C4B">
        <w:rPr>
          <w:rFonts w:ascii="Times New Roman" w:eastAsia="Times New Roman" w:hAnsi="Times New Roman" w:cs="Calibri"/>
          <w:color w:val="333333"/>
          <w:sz w:val="28"/>
          <w:lang w:val="lv-LV" w:eastAsia="en-GB"/>
        </w:rPr>
        <w:t xml:space="preserve">Nr. </w:t>
      </w:r>
      <w:r w:rsidRPr="005C0C4B">
        <w:rPr>
          <w:rFonts w:ascii="Times New Roman" w:eastAsia="Times New Roman" w:hAnsi="Times New Roman" w:cs="Calibri"/>
          <w:color w:val="333333"/>
          <w:sz w:val="28"/>
          <w:lang w:val="lv-LV" w:eastAsia="en-GB"/>
        </w:rPr>
        <w:fldChar w:fldCharType="begin"/>
      </w:r>
      <w:r w:rsidRPr="005C0C4B">
        <w:rPr>
          <w:rFonts w:ascii="Times New Roman" w:eastAsia="Times New Roman" w:hAnsi="Times New Roman" w:cs="Calibri"/>
          <w:color w:val="333333"/>
          <w:sz w:val="28"/>
          <w:lang w:val="lv-LV" w:eastAsia="en-GB"/>
        </w:rPr>
        <w:instrText xml:space="preserve"> MERGEFIELD =TAP_DOK_NUMURS \* MERGEFORMAT </w:instrText>
      </w:r>
      <w:r w:rsidRPr="005C0C4B">
        <w:rPr>
          <w:rFonts w:ascii="Times New Roman" w:eastAsia="Times New Roman" w:hAnsi="Times New Roman" w:cs="Calibri"/>
          <w:color w:val="333333"/>
          <w:sz w:val="28"/>
          <w:lang w:val="lv-LV" w:eastAsia="en-GB"/>
        </w:rPr>
        <w:fldChar w:fldCharType="separate"/>
      </w:r>
      <w:r w:rsidRPr="005C0C4B">
        <w:rPr>
          <w:rFonts w:ascii="Times New Roman" w:eastAsia="Times New Roman" w:hAnsi="Times New Roman" w:cs="Calibri"/>
          <w:color w:val="333333"/>
          <w:sz w:val="28"/>
          <w:lang w:val="lv-LV" w:eastAsia="en-GB"/>
        </w:rPr>
        <w:t>«=TAP_DOK_NUMURS»</w:t>
      </w:r>
      <w:r w:rsidRPr="005C0C4B">
        <w:rPr>
          <w:rFonts w:ascii="Times New Roman" w:eastAsia="Times New Roman" w:hAnsi="Times New Roman" w:cs="Calibri"/>
          <w:color w:val="333333"/>
          <w:sz w:val="28"/>
          <w:lang w:val="lv-LV" w:eastAsia="en-GB"/>
        </w:rPr>
        <w:fldChar w:fldCharType="end"/>
      </w:r>
    </w:p>
    <w:p w14:paraId="1D61CA0C" w14:textId="77777777" w:rsidR="005C0C4B" w:rsidRPr="005C0C4B" w:rsidRDefault="005C0C4B" w:rsidP="005C0C4B">
      <w:pPr>
        <w:spacing w:after="0" w:line="240" w:lineRule="auto"/>
        <w:jc w:val="right"/>
        <w:rPr>
          <w:rFonts w:ascii="Times New Roman" w:eastAsia="Times New Roman" w:hAnsi="Times New Roman" w:cs="Calibri"/>
          <w:color w:val="333333"/>
          <w:sz w:val="28"/>
          <w:lang w:val="lv-LV" w:eastAsia="en-GB"/>
        </w:rPr>
      </w:pPr>
    </w:p>
    <w:p w14:paraId="75A925B1" w14:textId="62CFE1FB" w:rsidR="006462E0" w:rsidRPr="009E0CE6" w:rsidRDefault="6FE929A4" w:rsidP="1733BAF3">
      <w:pPr>
        <w:jc w:val="center"/>
        <w:rPr>
          <w:rFonts w:ascii="Times New Roman" w:hAnsi="Times New Roman" w:cs="Times New Roman"/>
          <w:sz w:val="28"/>
          <w:szCs w:val="28"/>
          <w:lang w:val="lv-LV"/>
        </w:rPr>
      </w:pPr>
      <w:r w:rsidRPr="009E0CE6">
        <w:rPr>
          <w:rFonts w:ascii="Times New Roman" w:eastAsia="Arial" w:hAnsi="Times New Roman" w:cs="Times New Roman"/>
          <w:b/>
          <w:bCs/>
          <w:sz w:val="28"/>
          <w:szCs w:val="28"/>
          <w:lang w:val="lv-LV"/>
        </w:rPr>
        <w:t>Piemērotā atkritumu</w:t>
      </w:r>
      <w:r w:rsidR="009509EC" w:rsidRPr="009E0CE6">
        <w:rPr>
          <w:rFonts w:ascii="Times New Roman" w:eastAsia="Arial" w:hAnsi="Times New Roman" w:cs="Times New Roman"/>
          <w:b/>
          <w:bCs/>
          <w:sz w:val="28"/>
          <w:szCs w:val="28"/>
          <w:lang w:val="lv-LV"/>
        </w:rPr>
        <w:t xml:space="preserve"> statusa izbeigšanas kritēriji koksnes pelniem, kas iegūti no koksnes sadedzināšanas iekārtām</w:t>
      </w:r>
    </w:p>
    <w:tbl>
      <w:tblPr>
        <w:tblStyle w:val="TableGrid"/>
        <w:tblW w:w="9351" w:type="dxa"/>
        <w:tblLayout w:type="fixed"/>
        <w:tblLook w:val="06A0" w:firstRow="1" w:lastRow="0" w:firstColumn="1" w:lastColumn="0" w:noHBand="1" w:noVBand="1"/>
      </w:tblPr>
      <w:tblGrid>
        <w:gridCol w:w="4815"/>
        <w:gridCol w:w="4536"/>
      </w:tblGrid>
      <w:tr w:rsidR="00C4561F" w:rsidRPr="009E0CE6" w14:paraId="78AAD71F" w14:textId="77777777" w:rsidTr="00014447">
        <w:tc>
          <w:tcPr>
            <w:tcW w:w="4815" w:type="dxa"/>
          </w:tcPr>
          <w:p w14:paraId="47486507" w14:textId="4A4F0212" w:rsidR="00C4561F" w:rsidRPr="009E0CE6" w:rsidRDefault="00C4561F">
            <w:pPr>
              <w:rPr>
                <w:rFonts w:ascii="Times New Roman" w:hAnsi="Times New Roman" w:cs="Times New Roman"/>
                <w:sz w:val="24"/>
                <w:szCs w:val="24"/>
                <w:lang w:val="lv-LV"/>
              </w:rPr>
            </w:pPr>
            <w:r w:rsidRPr="009E0CE6">
              <w:rPr>
                <w:rFonts w:ascii="Times New Roman" w:hAnsi="Times New Roman" w:cs="Times New Roman"/>
                <w:sz w:val="24"/>
                <w:szCs w:val="24"/>
                <w:lang w:val="lv-LV"/>
              </w:rPr>
              <w:t>Piemērotā atkritumu statusa izbeigšanas kritēriji</w:t>
            </w:r>
          </w:p>
        </w:tc>
        <w:tc>
          <w:tcPr>
            <w:tcW w:w="4536" w:type="dxa"/>
          </w:tcPr>
          <w:p w14:paraId="60D2772B" w14:textId="2A27AD33" w:rsidR="00C4561F" w:rsidRPr="009E0CE6" w:rsidRDefault="00C4561F">
            <w:pPr>
              <w:rPr>
                <w:rFonts w:ascii="Times New Roman" w:hAnsi="Times New Roman" w:cs="Times New Roman"/>
                <w:sz w:val="24"/>
                <w:szCs w:val="24"/>
                <w:lang w:val="lv-LV"/>
              </w:rPr>
            </w:pPr>
            <w:r w:rsidRPr="009E0CE6">
              <w:rPr>
                <w:rFonts w:ascii="Times New Roman" w:hAnsi="Times New Roman" w:cs="Times New Roman"/>
                <w:sz w:val="24"/>
                <w:szCs w:val="24"/>
                <w:lang w:val="lv-LV"/>
              </w:rPr>
              <w:t>Paškontroles kritēriji</w:t>
            </w:r>
          </w:p>
        </w:tc>
      </w:tr>
      <w:tr w:rsidR="00014447" w:rsidRPr="009E0CE6" w14:paraId="00CB9E5F" w14:textId="77777777" w:rsidTr="00BB1818">
        <w:tc>
          <w:tcPr>
            <w:tcW w:w="9351" w:type="dxa"/>
            <w:gridSpan w:val="2"/>
          </w:tcPr>
          <w:p w14:paraId="757ABDAD" w14:textId="5EF013E3" w:rsidR="00014447" w:rsidRPr="009E0CE6" w:rsidRDefault="00014447" w:rsidP="00B80ABE">
            <w:pPr>
              <w:spacing w:line="276" w:lineRule="auto"/>
              <w:jc w:val="center"/>
              <w:rPr>
                <w:rFonts w:ascii="Times New Roman" w:hAnsi="Times New Roman" w:cs="Times New Roman"/>
                <w:sz w:val="24"/>
                <w:szCs w:val="24"/>
                <w:lang w:val="lv-LV"/>
              </w:rPr>
            </w:pPr>
            <w:r>
              <w:rPr>
                <w:rFonts w:ascii="Times New Roman" w:hAnsi="Times New Roman" w:cs="Times New Roman"/>
                <w:b/>
                <w:bCs/>
                <w:sz w:val="24"/>
                <w:szCs w:val="24"/>
                <w:lang w:val="lv-LV"/>
              </w:rPr>
              <w:t>I. Ievākto</w:t>
            </w:r>
            <w:r w:rsidRPr="00014447">
              <w:rPr>
                <w:rFonts w:ascii="Times New Roman" w:hAnsi="Times New Roman" w:cs="Times New Roman"/>
                <w:b/>
                <w:bCs/>
                <w:sz w:val="24"/>
                <w:szCs w:val="24"/>
                <w:lang w:val="lv-LV"/>
              </w:rPr>
              <w:t xml:space="preserve"> pelnu kvalitātes prasības</w:t>
            </w:r>
          </w:p>
        </w:tc>
      </w:tr>
      <w:tr w:rsidR="00C4561F" w:rsidRPr="00D75CC5" w14:paraId="7B7DBEF5" w14:textId="77777777" w:rsidTr="00014447">
        <w:tc>
          <w:tcPr>
            <w:tcW w:w="4815" w:type="dxa"/>
          </w:tcPr>
          <w:p w14:paraId="04836CC1" w14:textId="6E37DEB0" w:rsidR="00B80ABE" w:rsidRDefault="00B80ABE" w:rsidP="00C4561F">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Ievāktie</w:t>
            </w:r>
            <w:r w:rsidRPr="00B80ABE">
              <w:rPr>
                <w:rFonts w:ascii="Times New Roman" w:eastAsia="Times New Roman" w:hAnsi="Times New Roman" w:cs="Times New Roman"/>
                <w:sz w:val="24"/>
                <w:szCs w:val="24"/>
                <w:lang w:val="lv-LV"/>
              </w:rPr>
              <w:t xml:space="preserve"> </w:t>
            </w:r>
            <w:r>
              <w:rPr>
                <w:rFonts w:ascii="Times New Roman" w:eastAsia="Times New Roman" w:hAnsi="Times New Roman" w:cs="Times New Roman"/>
                <w:sz w:val="24"/>
                <w:szCs w:val="24"/>
                <w:lang w:val="lv-LV"/>
              </w:rPr>
              <w:t xml:space="preserve">pelni </w:t>
            </w:r>
            <w:r w:rsidRPr="00B80ABE">
              <w:rPr>
                <w:rFonts w:ascii="Times New Roman" w:eastAsia="Times New Roman" w:hAnsi="Times New Roman" w:cs="Times New Roman"/>
                <w:sz w:val="24"/>
                <w:szCs w:val="24"/>
                <w:lang w:val="lv-LV"/>
              </w:rPr>
              <w:t xml:space="preserve"> atbilst Ministru kabineta</w:t>
            </w:r>
            <w:r>
              <w:rPr>
                <w:rFonts w:ascii="Times New Roman" w:eastAsia="Times New Roman" w:hAnsi="Times New Roman" w:cs="Times New Roman"/>
                <w:sz w:val="24"/>
                <w:szCs w:val="24"/>
                <w:lang w:val="lv-LV"/>
              </w:rPr>
              <w:t xml:space="preserve"> </w:t>
            </w:r>
            <w:r w:rsidRPr="00B80ABE">
              <w:rPr>
                <w:rFonts w:ascii="Times New Roman" w:eastAsia="Times New Roman" w:hAnsi="Times New Roman" w:cs="Times New Roman"/>
                <w:sz w:val="24"/>
                <w:szCs w:val="24"/>
                <w:lang w:val="lv-LV"/>
              </w:rPr>
              <w:t>«=TAP_DOK_DATUMS_GEN»</w:t>
            </w:r>
            <w:r>
              <w:rPr>
                <w:rFonts w:ascii="Times New Roman" w:eastAsia="Times New Roman" w:hAnsi="Times New Roman" w:cs="Times New Roman"/>
                <w:sz w:val="24"/>
                <w:szCs w:val="24"/>
                <w:lang w:val="lv-LV"/>
              </w:rPr>
              <w:t xml:space="preserve"> </w:t>
            </w:r>
            <w:r w:rsidRPr="00B80ABE">
              <w:rPr>
                <w:rFonts w:ascii="Times New Roman" w:eastAsia="Times New Roman" w:hAnsi="Times New Roman" w:cs="Times New Roman"/>
                <w:sz w:val="24"/>
                <w:szCs w:val="24"/>
                <w:lang w:val="lv-LV"/>
              </w:rPr>
              <w:t>noteikumu Nr. «=TAP_DOK_NUMURS»</w:t>
            </w:r>
            <w:r>
              <w:rPr>
                <w:rFonts w:ascii="Times New Roman" w:eastAsia="Times New Roman" w:hAnsi="Times New Roman" w:cs="Times New Roman"/>
                <w:sz w:val="24"/>
                <w:szCs w:val="24"/>
                <w:lang w:val="lv-LV"/>
              </w:rPr>
              <w:t xml:space="preserve"> </w:t>
            </w:r>
            <w:r w:rsidRPr="00B80ABE">
              <w:rPr>
                <w:rFonts w:ascii="Times New Roman" w:eastAsia="Times New Roman" w:hAnsi="Times New Roman" w:cs="Times New Roman"/>
                <w:sz w:val="24"/>
                <w:szCs w:val="24"/>
                <w:lang w:val="lv-LV"/>
              </w:rPr>
              <w:t>"</w:t>
            </w:r>
            <w:r w:rsidRPr="00F41265">
              <w:rPr>
                <w:lang w:val="lv-LV"/>
              </w:rPr>
              <w:t xml:space="preserve"> </w:t>
            </w:r>
            <w:r w:rsidRPr="00B80ABE">
              <w:rPr>
                <w:rFonts w:ascii="Times New Roman" w:eastAsia="Times New Roman" w:hAnsi="Times New Roman" w:cs="Times New Roman"/>
                <w:sz w:val="24"/>
                <w:szCs w:val="24"/>
                <w:lang w:val="lv-LV"/>
              </w:rPr>
              <w:t xml:space="preserve">Kārtība, kādā izbeidz piemērot atkritumu statusu koksnes pelniem, kas iegūti no koksnes sadedzināšanas iekārtām" </w:t>
            </w:r>
            <w:r>
              <w:rPr>
                <w:rFonts w:ascii="Times New Roman" w:eastAsia="Times New Roman" w:hAnsi="Times New Roman" w:cs="Times New Roman"/>
                <w:sz w:val="24"/>
                <w:szCs w:val="24"/>
                <w:lang w:val="lv-LV"/>
              </w:rPr>
              <w:t>3. punktā</w:t>
            </w:r>
            <w:r w:rsidRPr="00B80ABE">
              <w:rPr>
                <w:rFonts w:ascii="Times New Roman" w:eastAsia="Times New Roman" w:hAnsi="Times New Roman" w:cs="Times New Roman"/>
                <w:sz w:val="24"/>
                <w:szCs w:val="24"/>
                <w:lang w:val="lv-LV"/>
              </w:rPr>
              <w:t xml:space="preserve"> norādītaj</w:t>
            </w:r>
            <w:r>
              <w:rPr>
                <w:rFonts w:ascii="Times New Roman" w:eastAsia="Times New Roman" w:hAnsi="Times New Roman" w:cs="Times New Roman"/>
                <w:sz w:val="24"/>
                <w:szCs w:val="24"/>
                <w:lang w:val="lv-LV"/>
              </w:rPr>
              <w:t>iem pelnu veidiem.</w:t>
            </w:r>
          </w:p>
          <w:p w14:paraId="116F8349" w14:textId="7E0C38AB" w:rsidR="00014447" w:rsidRDefault="00014447" w:rsidP="00C4561F">
            <w:pPr>
              <w:jc w:val="both"/>
              <w:rPr>
                <w:rFonts w:ascii="Times New Roman" w:hAnsi="Times New Roman" w:cs="Times New Roman"/>
                <w:sz w:val="24"/>
                <w:szCs w:val="24"/>
                <w:lang w:val="lv-LV"/>
              </w:rPr>
            </w:pPr>
          </w:p>
          <w:p w14:paraId="46FFCEE5" w14:textId="714CC987" w:rsidR="00B80ABE" w:rsidRPr="00B80ABE" w:rsidRDefault="00B80ABE" w:rsidP="00B80ABE">
            <w:pPr>
              <w:jc w:val="both"/>
              <w:rPr>
                <w:rFonts w:ascii="Times New Roman" w:eastAsia="Times New Roman" w:hAnsi="Times New Roman" w:cs="Times New Roman"/>
                <w:sz w:val="24"/>
                <w:szCs w:val="24"/>
                <w:lang w:val="lv-LV"/>
              </w:rPr>
            </w:pPr>
            <w:r w:rsidRPr="001378C7">
              <w:rPr>
                <w:rFonts w:ascii="Times New Roman" w:eastAsia="Times New Roman" w:hAnsi="Times New Roman" w:cs="Times New Roman"/>
                <w:sz w:val="24"/>
                <w:szCs w:val="24"/>
                <w:lang w:val="lv-LV"/>
              </w:rPr>
              <w:t>Ievāktie pelni ir jāatdzesē un līdz tālākai izmantošanai jāuzglabā slēgtos konteineros</w:t>
            </w:r>
            <w:r>
              <w:rPr>
                <w:rFonts w:ascii="Times New Roman" w:eastAsia="Times New Roman" w:hAnsi="Times New Roman" w:cs="Times New Roman"/>
                <w:sz w:val="24"/>
                <w:szCs w:val="24"/>
                <w:lang w:val="lv-LV"/>
              </w:rPr>
              <w:t>.</w:t>
            </w:r>
          </w:p>
        </w:tc>
        <w:tc>
          <w:tcPr>
            <w:tcW w:w="4536" w:type="dxa"/>
          </w:tcPr>
          <w:p w14:paraId="2DFD1665" w14:textId="2F939F8E" w:rsidR="00B80ABE" w:rsidRDefault="00B80ABE" w:rsidP="001378C7">
            <w:pPr>
              <w:jc w:val="both"/>
              <w:rPr>
                <w:rFonts w:ascii="Times New Roman" w:hAnsi="Times New Roman" w:cs="Times New Roman"/>
                <w:sz w:val="24"/>
                <w:szCs w:val="24"/>
                <w:lang w:val="lv-LV"/>
              </w:rPr>
            </w:pPr>
            <w:r w:rsidRPr="00B80ABE">
              <w:rPr>
                <w:rFonts w:ascii="Times New Roman" w:hAnsi="Times New Roman" w:cs="Times New Roman"/>
                <w:sz w:val="24"/>
                <w:szCs w:val="24"/>
                <w:lang w:val="lv-LV"/>
              </w:rPr>
              <w:t xml:space="preserve">Tādus </w:t>
            </w:r>
            <w:r>
              <w:rPr>
                <w:rFonts w:ascii="Times New Roman" w:hAnsi="Times New Roman" w:cs="Times New Roman"/>
                <w:sz w:val="24"/>
                <w:szCs w:val="24"/>
                <w:lang w:val="lv-LV"/>
              </w:rPr>
              <w:t>pelnus</w:t>
            </w:r>
            <w:r w:rsidRPr="00B80ABE">
              <w:rPr>
                <w:rFonts w:ascii="Times New Roman" w:hAnsi="Times New Roman" w:cs="Times New Roman"/>
                <w:sz w:val="24"/>
                <w:szCs w:val="24"/>
                <w:lang w:val="lv-LV"/>
              </w:rPr>
              <w:t xml:space="preserve">, kas neatbilst šajā nodaļā minētajiem nosacījumiem, </w:t>
            </w:r>
            <w:r>
              <w:rPr>
                <w:rFonts w:ascii="Times New Roman" w:hAnsi="Times New Roman" w:cs="Times New Roman"/>
                <w:sz w:val="24"/>
                <w:szCs w:val="24"/>
                <w:lang w:val="lv-LV"/>
              </w:rPr>
              <w:t>apsaimniekotājs</w:t>
            </w:r>
            <w:r w:rsidRPr="00B80ABE">
              <w:rPr>
                <w:rFonts w:ascii="Times New Roman" w:hAnsi="Times New Roman" w:cs="Times New Roman"/>
                <w:sz w:val="24"/>
                <w:szCs w:val="24"/>
                <w:lang w:val="lv-LV"/>
              </w:rPr>
              <w:t xml:space="preserve"> nogādā uz attiecīgām atkritumu apglabāšanas iekārtām, ja tajās ir atļauta attiecīgo atkritumu apglabāšana saskaņā ar izsniegto atļauju attiecīgo iekārtu darbībai atbilstoši normatīvajiem aktiem par piesārņojumu</w:t>
            </w:r>
            <w:r>
              <w:rPr>
                <w:rFonts w:ascii="Times New Roman" w:hAnsi="Times New Roman" w:cs="Times New Roman"/>
                <w:sz w:val="24"/>
                <w:szCs w:val="24"/>
                <w:lang w:val="lv-LV"/>
              </w:rPr>
              <w:t>.</w:t>
            </w:r>
          </w:p>
          <w:p w14:paraId="7D7CC2AF" w14:textId="786E6729" w:rsidR="00B80ABE" w:rsidRPr="00014447" w:rsidRDefault="00B80ABE" w:rsidP="001378C7">
            <w:pPr>
              <w:jc w:val="both"/>
              <w:rPr>
                <w:rFonts w:ascii="Times New Roman" w:hAnsi="Times New Roman" w:cs="Times New Roman"/>
                <w:sz w:val="24"/>
                <w:szCs w:val="24"/>
                <w:lang w:val="lv-LV"/>
              </w:rPr>
            </w:pPr>
          </w:p>
        </w:tc>
      </w:tr>
      <w:tr w:rsidR="00014447" w:rsidRPr="0031754E" w14:paraId="23CD21D9" w14:textId="77777777" w:rsidTr="002F4350">
        <w:tc>
          <w:tcPr>
            <w:tcW w:w="9351" w:type="dxa"/>
            <w:gridSpan w:val="2"/>
          </w:tcPr>
          <w:p w14:paraId="2514A365" w14:textId="4ED957B2" w:rsidR="00014447" w:rsidRPr="00014447" w:rsidRDefault="00014447" w:rsidP="00B80ABE">
            <w:pPr>
              <w:spacing w:line="276" w:lineRule="auto"/>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 xml:space="preserve">II. </w:t>
            </w:r>
            <w:r w:rsidRPr="00014447">
              <w:rPr>
                <w:rFonts w:ascii="Times New Roman" w:hAnsi="Times New Roman" w:cs="Times New Roman"/>
                <w:b/>
                <w:bCs/>
                <w:sz w:val="24"/>
                <w:szCs w:val="24"/>
                <w:lang w:val="lv-LV"/>
              </w:rPr>
              <w:t>Iegūto pelnu kvalitātes prasības</w:t>
            </w:r>
          </w:p>
        </w:tc>
      </w:tr>
      <w:tr w:rsidR="00C4561F" w:rsidRPr="00D75CC5" w14:paraId="2D13CC64" w14:textId="77777777" w:rsidTr="00014447">
        <w:tc>
          <w:tcPr>
            <w:tcW w:w="4815" w:type="dxa"/>
          </w:tcPr>
          <w:p w14:paraId="3535123C" w14:textId="0FB4AC29" w:rsidR="00014447" w:rsidRDefault="00014447" w:rsidP="008A4E52">
            <w:pPr>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1. Iegūtie pelni</w:t>
            </w:r>
            <w:r w:rsidRPr="00014447">
              <w:rPr>
                <w:rFonts w:ascii="Times New Roman" w:eastAsia="Times New Roman" w:hAnsi="Times New Roman" w:cs="Times New Roman"/>
                <w:sz w:val="24"/>
                <w:szCs w:val="24"/>
                <w:lang w:val="lv-LV" w:eastAsia="en-GB"/>
              </w:rPr>
              <w:t xml:space="preserve"> nesatur svešķermeņus saredzamā lielumā. Svešķermeņi ir:</w:t>
            </w:r>
          </w:p>
          <w:p w14:paraId="0FA661E9" w14:textId="77777777" w:rsidR="00014447" w:rsidRDefault="00014447" w:rsidP="008A4E52">
            <w:pPr>
              <w:jc w:val="both"/>
              <w:rPr>
                <w:rFonts w:ascii="Times New Roman" w:eastAsia="Times New Roman" w:hAnsi="Times New Roman" w:cs="Times New Roman"/>
                <w:sz w:val="24"/>
                <w:szCs w:val="24"/>
                <w:lang w:val="lv-LV" w:eastAsia="en-GB"/>
              </w:rPr>
            </w:pPr>
            <w:r w:rsidRPr="00014447">
              <w:rPr>
                <w:rFonts w:ascii="Times New Roman" w:eastAsia="Times New Roman" w:hAnsi="Times New Roman" w:cs="Times New Roman"/>
                <w:sz w:val="24"/>
                <w:szCs w:val="24"/>
                <w:lang w:val="lv-LV" w:eastAsia="en-GB"/>
              </w:rPr>
              <w:t>- melnais un krāsainais metāls;</w:t>
            </w:r>
          </w:p>
          <w:p w14:paraId="3C407A0C" w14:textId="77777777" w:rsidR="007F6310" w:rsidRDefault="00014447" w:rsidP="008A4E52">
            <w:pPr>
              <w:jc w:val="both"/>
              <w:rPr>
                <w:rFonts w:ascii="Times New Roman" w:eastAsia="Times New Roman" w:hAnsi="Times New Roman" w:cs="Times New Roman"/>
                <w:sz w:val="24"/>
                <w:szCs w:val="24"/>
                <w:lang w:val="lv-LV" w:eastAsia="en-GB"/>
              </w:rPr>
            </w:pPr>
            <w:r w:rsidRPr="00014447">
              <w:rPr>
                <w:rFonts w:ascii="Times New Roman" w:eastAsia="Times New Roman" w:hAnsi="Times New Roman" w:cs="Times New Roman"/>
                <w:sz w:val="24"/>
                <w:szCs w:val="24"/>
                <w:lang w:val="lv-LV" w:eastAsia="en-GB"/>
              </w:rPr>
              <w:t>- zeme, stikls, akmeņi;</w:t>
            </w:r>
          </w:p>
          <w:p w14:paraId="74E86011" w14:textId="0BFB217D" w:rsidR="00014447" w:rsidRDefault="00014447" w:rsidP="008A4E52">
            <w:pPr>
              <w:jc w:val="both"/>
              <w:rPr>
                <w:rFonts w:ascii="Times New Roman" w:eastAsia="Times New Roman" w:hAnsi="Times New Roman" w:cs="Times New Roman"/>
                <w:sz w:val="24"/>
                <w:szCs w:val="24"/>
                <w:lang w:val="lv-LV" w:eastAsia="en-GB"/>
              </w:rPr>
            </w:pPr>
            <w:r w:rsidRPr="00014447">
              <w:rPr>
                <w:rFonts w:ascii="Times New Roman" w:eastAsia="Times New Roman" w:hAnsi="Times New Roman" w:cs="Times New Roman"/>
                <w:sz w:val="24"/>
                <w:szCs w:val="24"/>
                <w:lang w:val="lv-LV" w:eastAsia="en-GB"/>
              </w:rPr>
              <w:t>- citi piemaisījumi.</w:t>
            </w:r>
          </w:p>
          <w:p w14:paraId="632B859A" w14:textId="77777777" w:rsidR="00014447" w:rsidRDefault="00014447" w:rsidP="008A4E52">
            <w:pPr>
              <w:jc w:val="both"/>
              <w:rPr>
                <w:rFonts w:ascii="Times New Roman" w:eastAsia="Times New Roman" w:hAnsi="Times New Roman" w:cs="Times New Roman"/>
                <w:sz w:val="24"/>
                <w:szCs w:val="24"/>
                <w:lang w:val="lv-LV" w:eastAsia="en-GB"/>
              </w:rPr>
            </w:pPr>
          </w:p>
          <w:p w14:paraId="3DC6F096" w14:textId="235549A9" w:rsidR="006A5310" w:rsidRDefault="00014447" w:rsidP="008A4E52">
            <w:pPr>
              <w:jc w:val="both"/>
              <w:rPr>
                <w:rFonts w:ascii="Times New Roman" w:eastAsia="Times New Roman" w:hAnsi="Times New Roman" w:cs="Times New Roman"/>
                <w:sz w:val="24"/>
                <w:szCs w:val="24"/>
                <w:lang w:val="lv-LV" w:eastAsia="en-GB"/>
              </w:rPr>
            </w:pPr>
            <w:r>
              <w:rPr>
                <w:rFonts w:ascii="Times New Roman" w:eastAsia="Times New Roman" w:hAnsi="Times New Roman" w:cs="Times New Roman"/>
                <w:sz w:val="24"/>
                <w:szCs w:val="24"/>
                <w:lang w:val="lv-LV" w:eastAsia="en-GB"/>
              </w:rPr>
              <w:t>2</w:t>
            </w:r>
            <w:r w:rsidRPr="004F696E">
              <w:rPr>
                <w:rFonts w:ascii="Times New Roman" w:eastAsia="Times New Roman" w:hAnsi="Times New Roman" w:cs="Times New Roman"/>
                <w:sz w:val="24"/>
                <w:szCs w:val="24"/>
                <w:lang w:val="lv-LV" w:eastAsia="en-GB"/>
              </w:rPr>
              <w:t>.</w:t>
            </w:r>
            <w:r>
              <w:rPr>
                <w:rFonts w:ascii="Times New Roman" w:eastAsia="Times New Roman" w:hAnsi="Times New Roman" w:cs="Times New Roman"/>
                <w:sz w:val="24"/>
                <w:szCs w:val="24"/>
                <w:lang w:val="lv-LV" w:eastAsia="en-GB"/>
              </w:rPr>
              <w:t xml:space="preserve"> Iegūt</w:t>
            </w:r>
            <w:r w:rsidR="006A5310">
              <w:rPr>
                <w:rFonts w:ascii="Times New Roman" w:eastAsia="Times New Roman" w:hAnsi="Times New Roman" w:cs="Times New Roman"/>
                <w:sz w:val="24"/>
                <w:szCs w:val="24"/>
                <w:lang w:val="lv-LV" w:eastAsia="en-GB"/>
              </w:rPr>
              <w:t>o</w:t>
            </w:r>
            <w:r>
              <w:rPr>
                <w:rFonts w:ascii="Times New Roman" w:eastAsia="Times New Roman" w:hAnsi="Times New Roman" w:cs="Times New Roman"/>
                <w:sz w:val="24"/>
                <w:szCs w:val="24"/>
                <w:lang w:val="lv-LV" w:eastAsia="en-GB"/>
              </w:rPr>
              <w:t xml:space="preserve"> pelnu</w:t>
            </w:r>
            <w:r w:rsidR="00410442">
              <w:rPr>
                <w:rFonts w:ascii="Times New Roman" w:eastAsia="Times New Roman" w:hAnsi="Times New Roman" w:cs="Times New Roman"/>
                <w:sz w:val="24"/>
                <w:szCs w:val="24"/>
                <w:lang w:val="lv-LV" w:eastAsia="en-GB"/>
              </w:rPr>
              <w:t xml:space="preserve">, ko paredzēts </w:t>
            </w:r>
            <w:r w:rsidR="00410442" w:rsidRPr="00410442">
              <w:rPr>
                <w:rFonts w:ascii="Times New Roman" w:eastAsia="Times New Roman" w:hAnsi="Times New Roman" w:cs="Times New Roman"/>
                <w:sz w:val="24"/>
                <w:szCs w:val="24"/>
                <w:lang w:val="lv-LV" w:eastAsia="en-GB"/>
              </w:rPr>
              <w:t>lietot ceļu un ielu būvniecībā</w:t>
            </w:r>
            <w:r w:rsidR="00410442">
              <w:rPr>
                <w:rFonts w:ascii="Times New Roman" w:eastAsia="Times New Roman" w:hAnsi="Times New Roman" w:cs="Times New Roman"/>
                <w:sz w:val="24"/>
                <w:szCs w:val="24"/>
                <w:lang w:val="lv-LV" w:eastAsia="en-GB"/>
              </w:rPr>
              <w:t>,</w:t>
            </w:r>
            <w:r>
              <w:rPr>
                <w:rFonts w:ascii="Times New Roman" w:eastAsia="Times New Roman" w:hAnsi="Times New Roman" w:cs="Times New Roman"/>
                <w:sz w:val="24"/>
                <w:szCs w:val="24"/>
                <w:lang w:val="lv-LV" w:eastAsia="en-GB"/>
              </w:rPr>
              <w:t xml:space="preserve"> </w:t>
            </w:r>
            <w:proofErr w:type="spellStart"/>
            <w:r w:rsidR="006A5310">
              <w:rPr>
                <w:rFonts w:ascii="Times New Roman" w:eastAsia="Times New Roman" w:hAnsi="Times New Roman" w:cs="Times New Roman"/>
                <w:sz w:val="24"/>
                <w:szCs w:val="24"/>
                <w:lang w:val="lv-LV" w:eastAsia="en-GB"/>
              </w:rPr>
              <w:t>pH</w:t>
            </w:r>
            <w:proofErr w:type="spellEnd"/>
            <w:r w:rsidR="006A5310">
              <w:rPr>
                <w:rFonts w:ascii="Times New Roman" w:eastAsia="Times New Roman" w:hAnsi="Times New Roman" w:cs="Times New Roman"/>
                <w:sz w:val="24"/>
                <w:szCs w:val="24"/>
                <w:lang w:val="lv-LV" w:eastAsia="en-GB"/>
              </w:rPr>
              <w:t xml:space="preserve"> ir </w:t>
            </w:r>
            <w:r w:rsidR="00604AF7">
              <w:rPr>
                <w:rFonts w:ascii="Times New Roman" w:eastAsia="Times New Roman" w:hAnsi="Times New Roman" w:cs="Times New Roman"/>
                <w:sz w:val="24"/>
                <w:szCs w:val="24"/>
                <w:lang w:val="lv-LV" w:eastAsia="en-GB"/>
              </w:rPr>
              <w:t>≥</w:t>
            </w:r>
            <w:r w:rsidR="006A5310" w:rsidRPr="006A5310">
              <w:rPr>
                <w:rFonts w:ascii="Times New Roman" w:eastAsia="Times New Roman" w:hAnsi="Times New Roman" w:cs="Times New Roman"/>
                <w:sz w:val="24"/>
                <w:szCs w:val="24"/>
                <w:lang w:val="lv-LV" w:eastAsia="en-GB"/>
              </w:rPr>
              <w:t>12,4.</w:t>
            </w:r>
          </w:p>
          <w:p w14:paraId="16A50870" w14:textId="77777777" w:rsidR="00014447" w:rsidRDefault="00014447" w:rsidP="008A4E52">
            <w:pPr>
              <w:jc w:val="both"/>
              <w:rPr>
                <w:rFonts w:ascii="Times New Roman" w:hAnsi="Times New Roman" w:cs="Times New Roman"/>
                <w:color w:val="FF0000"/>
                <w:sz w:val="24"/>
                <w:szCs w:val="24"/>
                <w:lang w:val="lv-LV"/>
              </w:rPr>
            </w:pPr>
          </w:p>
          <w:p w14:paraId="5A906340" w14:textId="77777777" w:rsidR="003A602C" w:rsidRDefault="0051114F" w:rsidP="008A4E52">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3. </w:t>
            </w:r>
            <w:r w:rsidR="008E651A">
              <w:rPr>
                <w:rFonts w:ascii="Times New Roman" w:eastAsia="Times New Roman" w:hAnsi="Times New Roman" w:cs="Times New Roman"/>
                <w:sz w:val="24"/>
                <w:szCs w:val="24"/>
                <w:lang w:val="lv-LV"/>
              </w:rPr>
              <w:t>Iegūto p</w:t>
            </w:r>
            <w:r w:rsidR="008E651A" w:rsidRPr="00403474">
              <w:rPr>
                <w:rFonts w:ascii="Times New Roman" w:eastAsia="Times New Roman" w:hAnsi="Times New Roman" w:cs="Times New Roman"/>
                <w:sz w:val="24"/>
                <w:szCs w:val="24"/>
                <w:lang w:val="lv-LV"/>
              </w:rPr>
              <w:t>elnu</w:t>
            </w:r>
            <w:r w:rsidR="005C4BA2">
              <w:rPr>
                <w:rFonts w:ascii="Times New Roman" w:eastAsia="Times New Roman" w:hAnsi="Times New Roman" w:cs="Times New Roman"/>
                <w:sz w:val="24"/>
                <w:szCs w:val="24"/>
                <w:lang w:val="lv-LV"/>
              </w:rPr>
              <w:t xml:space="preserve"> </w:t>
            </w:r>
            <w:r w:rsidR="00A475AD" w:rsidRPr="00A475AD">
              <w:rPr>
                <w:rFonts w:ascii="Times New Roman" w:eastAsia="Times New Roman" w:hAnsi="Times New Roman" w:cs="Times New Roman"/>
                <w:sz w:val="24"/>
                <w:szCs w:val="24"/>
                <w:lang w:val="lv-LV"/>
              </w:rPr>
              <w:t>radionuklīda </w:t>
            </w:r>
            <w:r w:rsidR="00A475AD" w:rsidRPr="00A475AD">
              <w:rPr>
                <w:rFonts w:ascii="Times New Roman" w:eastAsia="Times New Roman" w:hAnsi="Times New Roman" w:cs="Times New Roman"/>
                <w:sz w:val="24"/>
                <w:szCs w:val="24"/>
                <w:vertAlign w:val="superscript"/>
                <w:lang w:val="lv-LV"/>
              </w:rPr>
              <w:t>137</w:t>
            </w:r>
            <w:r w:rsidR="00A475AD" w:rsidRPr="00A475AD">
              <w:rPr>
                <w:rFonts w:ascii="Times New Roman" w:eastAsia="Times New Roman" w:hAnsi="Times New Roman" w:cs="Times New Roman"/>
                <w:sz w:val="24"/>
                <w:szCs w:val="24"/>
                <w:lang w:val="lv-LV"/>
              </w:rPr>
              <w:t>Cs</w:t>
            </w:r>
            <w:r w:rsidR="00A475AD" w:rsidRPr="00F41265">
              <w:rPr>
                <w:rFonts w:ascii="Arial" w:hAnsi="Arial" w:cs="Arial"/>
                <w:color w:val="414142"/>
                <w:sz w:val="20"/>
                <w:szCs w:val="20"/>
                <w:shd w:val="clear" w:color="auto" w:fill="FFFFFF"/>
                <w:lang w:val="lv-LV"/>
              </w:rPr>
              <w:t xml:space="preserve"> </w:t>
            </w:r>
            <w:r w:rsidR="008E651A" w:rsidRPr="00403474">
              <w:rPr>
                <w:rFonts w:ascii="Times New Roman" w:eastAsia="Times New Roman" w:hAnsi="Times New Roman" w:cs="Times New Roman"/>
                <w:sz w:val="24"/>
                <w:szCs w:val="24"/>
                <w:lang w:val="lv-LV"/>
              </w:rPr>
              <w:t xml:space="preserve">īpatnējā radioaktivitāte </w:t>
            </w:r>
            <w:r w:rsidR="00010217">
              <w:rPr>
                <w:rFonts w:ascii="Times New Roman" w:eastAsia="Times New Roman" w:hAnsi="Times New Roman" w:cs="Times New Roman"/>
                <w:sz w:val="24"/>
                <w:szCs w:val="24"/>
                <w:lang w:val="lv-LV"/>
              </w:rPr>
              <w:t>ir ≤</w:t>
            </w:r>
            <w:r w:rsidR="008E651A">
              <w:rPr>
                <w:rFonts w:ascii="Times New Roman" w:eastAsia="Times New Roman" w:hAnsi="Times New Roman" w:cs="Times New Roman"/>
                <w:sz w:val="24"/>
                <w:szCs w:val="24"/>
                <w:lang w:val="lv-LV"/>
              </w:rPr>
              <w:t xml:space="preserve"> </w:t>
            </w:r>
            <w:r w:rsidR="008E651A" w:rsidRPr="005C4BA2">
              <w:rPr>
                <w:rFonts w:ascii="Times New Roman" w:eastAsia="Times New Roman" w:hAnsi="Times New Roman" w:cs="Times New Roman"/>
                <w:sz w:val="24"/>
                <w:szCs w:val="24"/>
                <w:lang w:val="lv-LV"/>
              </w:rPr>
              <w:t>1000</w:t>
            </w:r>
            <w:r w:rsidR="008E651A" w:rsidRPr="00403474">
              <w:rPr>
                <w:rFonts w:ascii="Times New Roman" w:eastAsia="Times New Roman" w:hAnsi="Times New Roman" w:cs="Times New Roman"/>
                <w:sz w:val="24"/>
                <w:szCs w:val="24"/>
                <w:lang w:val="lv-LV"/>
              </w:rPr>
              <w:t xml:space="preserve"> </w:t>
            </w:r>
            <w:proofErr w:type="spellStart"/>
            <w:r w:rsidR="008E651A" w:rsidRPr="00403474">
              <w:rPr>
                <w:rFonts w:ascii="Times New Roman" w:eastAsia="Times New Roman" w:hAnsi="Times New Roman" w:cs="Times New Roman"/>
                <w:sz w:val="24"/>
                <w:szCs w:val="24"/>
                <w:lang w:val="lv-LV"/>
              </w:rPr>
              <w:t>Bq</w:t>
            </w:r>
            <w:proofErr w:type="spellEnd"/>
            <w:r w:rsidR="008E651A" w:rsidRPr="00403474">
              <w:rPr>
                <w:rFonts w:ascii="Times New Roman" w:eastAsia="Times New Roman" w:hAnsi="Times New Roman" w:cs="Times New Roman"/>
                <w:sz w:val="24"/>
                <w:szCs w:val="24"/>
                <w:lang w:val="lv-LV"/>
              </w:rPr>
              <w:t>/kg.</w:t>
            </w:r>
          </w:p>
          <w:p w14:paraId="59C53CC4" w14:textId="77777777" w:rsidR="008A4E52" w:rsidRDefault="008A4E52" w:rsidP="008A4E52">
            <w:pPr>
              <w:jc w:val="both"/>
              <w:rPr>
                <w:rFonts w:ascii="Times New Roman" w:eastAsia="Times New Roman" w:hAnsi="Times New Roman" w:cs="Times New Roman"/>
                <w:sz w:val="24"/>
                <w:szCs w:val="24"/>
                <w:lang w:val="lv-LV"/>
              </w:rPr>
            </w:pPr>
          </w:p>
          <w:p w14:paraId="4104C739" w14:textId="3C997224" w:rsidR="008A4E52" w:rsidRPr="00154601" w:rsidRDefault="008A4E52" w:rsidP="008A4E52">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eastAsia="en-GB"/>
              </w:rPr>
              <w:t>4.</w:t>
            </w:r>
            <w:r w:rsidRPr="008A4E52">
              <w:rPr>
                <w:rFonts w:ascii="Times New Roman" w:eastAsia="Times New Roman" w:hAnsi="Times New Roman" w:cs="Times New Roman"/>
                <w:sz w:val="24"/>
                <w:szCs w:val="24"/>
                <w:lang w:val="lv-LV" w:eastAsia="en-GB"/>
              </w:rPr>
              <w:t xml:space="preserve"> I</w:t>
            </w:r>
            <w:r w:rsidRPr="008A4E52">
              <w:rPr>
                <w:rFonts w:ascii="Times New Roman" w:eastAsia="Times New Roman" w:hAnsi="Times New Roman" w:cs="Times New Roman"/>
                <w:sz w:val="24"/>
                <w:szCs w:val="24"/>
                <w:lang w:val="lv-LV" w:eastAsia="en-GB"/>
              </w:rPr>
              <w:t>egūto pelnu klasifikāciju un marķēšanu veic saskaņā ar Komisijas 2008. gada 16. decembra Regulu (EK) Nr. 1272/ 2008 par vielu un maisījumu klasificēšanu, marķēšanu un iepakošanu un ar ko groza un atceļ Direktīvas 67/548/EEK un 1999/45/EK un groza Regulu (EK) Nr. 1907/2006.</w:t>
            </w:r>
          </w:p>
        </w:tc>
        <w:tc>
          <w:tcPr>
            <w:tcW w:w="4536" w:type="dxa"/>
          </w:tcPr>
          <w:p w14:paraId="5BA194B6" w14:textId="775D6172" w:rsidR="00317040" w:rsidRDefault="00317040" w:rsidP="00014447">
            <w:pPr>
              <w:jc w:val="both"/>
              <w:rPr>
                <w:rFonts w:ascii="Times New Roman" w:hAnsi="Times New Roman" w:cs="Times New Roman"/>
                <w:sz w:val="24"/>
                <w:szCs w:val="24"/>
                <w:lang w:val="lv-LV"/>
              </w:rPr>
            </w:pPr>
            <w:r w:rsidRPr="001378C7">
              <w:rPr>
                <w:rFonts w:ascii="Times New Roman" w:hAnsi="Times New Roman" w:cs="Times New Roman"/>
                <w:sz w:val="24"/>
                <w:szCs w:val="24"/>
                <w:lang w:val="lv-LV"/>
              </w:rPr>
              <w:t>Pelnu kvalitāti novērtē</w:t>
            </w:r>
            <w:r>
              <w:rPr>
                <w:rFonts w:ascii="Times New Roman" w:hAnsi="Times New Roman" w:cs="Times New Roman"/>
                <w:sz w:val="24"/>
                <w:szCs w:val="24"/>
                <w:lang w:val="lv-LV"/>
              </w:rPr>
              <w:t xml:space="preserve"> </w:t>
            </w:r>
            <w:r w:rsidRPr="001378C7">
              <w:rPr>
                <w:rFonts w:ascii="Times New Roman" w:hAnsi="Times New Roman" w:cs="Times New Roman"/>
                <w:sz w:val="24"/>
                <w:szCs w:val="24"/>
                <w:lang w:val="lv-LV"/>
              </w:rPr>
              <w:t>pēc fizikālā un ķīmiskā raksturojuma, kas iegūts laboratorijas testos, tai skaitā tādos, kas ietverti pelnu pircēju tehniskajās specifikācijās. Pēc pelnu pircēja pieprasījuma tiek veikti arī citi laboratorijas testi saskaņā ar pelnu pircēja papildu specifikācijām.</w:t>
            </w:r>
          </w:p>
          <w:p w14:paraId="166E94F2" w14:textId="77777777" w:rsidR="00317040" w:rsidRDefault="00317040" w:rsidP="00014447">
            <w:pPr>
              <w:jc w:val="both"/>
              <w:rPr>
                <w:rFonts w:ascii="Times New Roman" w:hAnsi="Times New Roman" w:cs="Times New Roman"/>
                <w:sz w:val="24"/>
                <w:szCs w:val="24"/>
                <w:lang w:val="lv-LV"/>
              </w:rPr>
            </w:pPr>
          </w:p>
          <w:p w14:paraId="694ADAC7" w14:textId="31D56BE1" w:rsidR="00014447" w:rsidRPr="001378C7" w:rsidRDefault="00014447" w:rsidP="00014447">
            <w:pPr>
              <w:jc w:val="both"/>
              <w:rPr>
                <w:rFonts w:ascii="Times New Roman" w:hAnsi="Times New Roman" w:cs="Times New Roman"/>
                <w:sz w:val="24"/>
                <w:szCs w:val="24"/>
                <w:lang w:val="lv-LV"/>
              </w:rPr>
            </w:pPr>
            <w:r w:rsidRPr="001378C7">
              <w:rPr>
                <w:rFonts w:ascii="Times New Roman" w:hAnsi="Times New Roman" w:cs="Times New Roman"/>
                <w:sz w:val="24"/>
                <w:szCs w:val="24"/>
                <w:lang w:val="lv-LV"/>
              </w:rPr>
              <w:t xml:space="preserve">Katrai </w:t>
            </w:r>
            <w:r w:rsidR="00033506">
              <w:rPr>
                <w:rFonts w:ascii="Times New Roman" w:hAnsi="Times New Roman" w:cs="Times New Roman"/>
                <w:sz w:val="24"/>
                <w:szCs w:val="24"/>
                <w:lang w:val="lv-LV"/>
              </w:rPr>
              <w:t>ievākto</w:t>
            </w:r>
            <w:r w:rsidRPr="001378C7">
              <w:rPr>
                <w:rFonts w:ascii="Times New Roman" w:hAnsi="Times New Roman" w:cs="Times New Roman"/>
                <w:sz w:val="24"/>
                <w:szCs w:val="24"/>
                <w:lang w:val="lv-LV"/>
              </w:rPr>
              <w:t xml:space="preserve"> pelnu partijai tiek veikta reprezentatīvu paraugu analīze.</w:t>
            </w:r>
            <w:r>
              <w:rPr>
                <w:rFonts w:ascii="Times New Roman" w:hAnsi="Times New Roman" w:cs="Times New Roman"/>
                <w:sz w:val="24"/>
                <w:szCs w:val="24"/>
                <w:lang w:val="lv-LV"/>
              </w:rPr>
              <w:t xml:space="preserve"> </w:t>
            </w:r>
            <w:r w:rsidRPr="001378C7">
              <w:rPr>
                <w:rFonts w:ascii="Times New Roman" w:hAnsi="Times New Roman" w:cs="Times New Roman"/>
                <w:sz w:val="24"/>
                <w:szCs w:val="24"/>
                <w:lang w:val="lv-LV"/>
              </w:rPr>
              <w:t>Reprezentatīvus paraugus iegūst saskaņā ar kvalitātes pārvaldības sistēmā iekļauto paraugu ņemšanas procedūru</w:t>
            </w:r>
            <w:r>
              <w:rPr>
                <w:rFonts w:ascii="Times New Roman" w:hAnsi="Times New Roman" w:cs="Times New Roman"/>
                <w:sz w:val="24"/>
                <w:szCs w:val="24"/>
                <w:lang w:val="lv-LV"/>
              </w:rPr>
              <w:t xml:space="preserve"> </w:t>
            </w:r>
            <w:r w:rsidRPr="001378C7">
              <w:rPr>
                <w:rFonts w:ascii="Times New Roman" w:hAnsi="Times New Roman" w:cs="Times New Roman"/>
                <w:sz w:val="24"/>
                <w:szCs w:val="24"/>
                <w:lang w:val="lv-LV"/>
              </w:rPr>
              <w:t xml:space="preserve">(piemēram, izmantotā paraugu ņemšanas metodika, </w:t>
            </w:r>
            <w:r w:rsidR="0033568B">
              <w:rPr>
                <w:rFonts w:ascii="Times New Roman" w:hAnsi="Times New Roman" w:cs="Times New Roman"/>
                <w:sz w:val="24"/>
                <w:szCs w:val="24"/>
                <w:lang w:val="lv-LV"/>
              </w:rPr>
              <w:t>parauga</w:t>
            </w:r>
            <w:r w:rsidRPr="001378C7">
              <w:rPr>
                <w:rFonts w:ascii="Times New Roman" w:hAnsi="Times New Roman" w:cs="Times New Roman"/>
                <w:sz w:val="24"/>
                <w:szCs w:val="24"/>
                <w:lang w:val="lv-LV"/>
              </w:rPr>
              <w:t xml:space="preserve"> lielums</w:t>
            </w:r>
            <w:r w:rsidR="00E81AF1">
              <w:rPr>
                <w:rFonts w:ascii="Times New Roman" w:hAnsi="Times New Roman" w:cs="Times New Roman"/>
                <w:sz w:val="24"/>
                <w:szCs w:val="24"/>
                <w:lang w:val="lv-LV"/>
              </w:rPr>
              <w:t xml:space="preserve"> </w:t>
            </w:r>
            <w:r w:rsidRPr="001378C7">
              <w:rPr>
                <w:rFonts w:ascii="Times New Roman" w:hAnsi="Times New Roman" w:cs="Times New Roman"/>
                <w:sz w:val="24"/>
                <w:szCs w:val="24"/>
                <w:lang w:val="lv-LV"/>
              </w:rPr>
              <w:t>un skaits, statistiskā apstrāde).</w:t>
            </w:r>
          </w:p>
          <w:p w14:paraId="77B7F369" w14:textId="77777777" w:rsidR="00014447" w:rsidRPr="00B502E2" w:rsidRDefault="00014447" w:rsidP="00014447">
            <w:pPr>
              <w:jc w:val="both"/>
              <w:rPr>
                <w:rFonts w:ascii="Times New Roman" w:hAnsi="Times New Roman" w:cs="Times New Roman"/>
                <w:color w:val="00B050"/>
                <w:sz w:val="24"/>
                <w:szCs w:val="24"/>
                <w:lang w:val="lv-LV"/>
              </w:rPr>
            </w:pPr>
          </w:p>
          <w:p w14:paraId="6701EB4B" w14:textId="5D828981" w:rsidR="00014447" w:rsidRDefault="00014447" w:rsidP="00014447">
            <w:pPr>
              <w:jc w:val="both"/>
              <w:rPr>
                <w:rFonts w:ascii="Times New Roman" w:eastAsia="Times New Roman" w:hAnsi="Times New Roman" w:cs="Times New Roman"/>
                <w:sz w:val="24"/>
                <w:szCs w:val="24"/>
                <w:lang w:val="lv-LV"/>
              </w:rPr>
            </w:pPr>
            <w:r w:rsidRPr="001378C7">
              <w:rPr>
                <w:rFonts w:ascii="Times New Roman" w:eastAsia="Times New Roman" w:hAnsi="Times New Roman" w:cs="Times New Roman"/>
                <w:sz w:val="24"/>
                <w:szCs w:val="24"/>
                <w:lang w:val="lv-LV"/>
              </w:rPr>
              <w:t>Apsaimniekotājs nodrošina minēto analīžu veikšanu, bet materiālu analīzēm ievāc un analizē akreditēta testēšanas laboratorija.</w:t>
            </w:r>
            <w:r w:rsidR="00F41265">
              <w:rPr>
                <w:rFonts w:ascii="Times New Roman" w:eastAsia="Times New Roman" w:hAnsi="Times New Roman" w:cs="Times New Roman"/>
                <w:sz w:val="24"/>
                <w:szCs w:val="24"/>
                <w:lang w:val="lv-LV"/>
              </w:rPr>
              <w:t xml:space="preserve"> </w:t>
            </w:r>
          </w:p>
          <w:p w14:paraId="4FAC88AB" w14:textId="77777777" w:rsidR="00014447" w:rsidRDefault="00014447" w:rsidP="00014447">
            <w:pPr>
              <w:jc w:val="both"/>
              <w:rPr>
                <w:rFonts w:ascii="Times New Roman" w:eastAsia="Times New Roman" w:hAnsi="Times New Roman" w:cs="Times New Roman"/>
                <w:sz w:val="24"/>
                <w:szCs w:val="24"/>
                <w:lang w:val="lv-LV"/>
              </w:rPr>
            </w:pPr>
          </w:p>
          <w:p w14:paraId="4037BC14" w14:textId="77777777" w:rsidR="00C4561F" w:rsidRDefault="00033506" w:rsidP="00014447">
            <w:p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Ievāktajiem</w:t>
            </w:r>
            <w:r w:rsidR="00014447">
              <w:rPr>
                <w:rFonts w:ascii="Times New Roman" w:eastAsia="Times New Roman" w:hAnsi="Times New Roman" w:cs="Times New Roman"/>
                <w:sz w:val="24"/>
                <w:szCs w:val="24"/>
                <w:lang w:val="lv-LV"/>
              </w:rPr>
              <w:t xml:space="preserve"> pelniem</w:t>
            </w:r>
            <w:r w:rsidR="00014447" w:rsidRPr="00C003C8">
              <w:rPr>
                <w:rFonts w:ascii="Times New Roman" w:eastAsia="Times New Roman" w:hAnsi="Times New Roman" w:cs="Times New Roman"/>
                <w:sz w:val="24"/>
                <w:szCs w:val="24"/>
                <w:lang w:val="lv-LV"/>
              </w:rPr>
              <w:t xml:space="preserve"> analīzes veic testēšanas laboratorijās, kas akreditētas nacionālajā akreditācijas institūcijā atbilstoši </w:t>
            </w:r>
            <w:r w:rsidR="00014447" w:rsidRPr="00C003C8">
              <w:rPr>
                <w:rFonts w:ascii="Times New Roman" w:eastAsia="Times New Roman" w:hAnsi="Times New Roman" w:cs="Times New Roman"/>
                <w:sz w:val="24"/>
                <w:szCs w:val="24"/>
                <w:lang w:val="lv-LV"/>
              </w:rPr>
              <w:lastRenderedPageBreak/>
              <w:t xml:space="preserve">normatīvajiem aktiem par atbilstības novērtēšanas institūciju novērtēšanu, akreditāciju un uzraudzību, vai laboratorijās, kas akreditētas citās Eiropas Savienības dalībvalstīs, Turcijā vai Eiropas Ekonomikas zonas </w:t>
            </w:r>
            <w:r w:rsidR="00014447">
              <w:rPr>
                <w:rFonts w:ascii="Times New Roman" w:eastAsia="Times New Roman" w:hAnsi="Times New Roman" w:cs="Times New Roman"/>
                <w:sz w:val="24"/>
                <w:szCs w:val="24"/>
                <w:lang w:val="lv-LV"/>
              </w:rPr>
              <w:t>valstīs.</w:t>
            </w:r>
          </w:p>
          <w:p w14:paraId="1E04E097" w14:textId="77777777" w:rsidR="00F41265" w:rsidRDefault="00F41265" w:rsidP="00014447">
            <w:pPr>
              <w:jc w:val="both"/>
              <w:rPr>
                <w:rFonts w:ascii="Times New Roman" w:eastAsia="Times New Roman" w:hAnsi="Times New Roman" w:cs="Times New Roman"/>
                <w:sz w:val="24"/>
                <w:szCs w:val="24"/>
                <w:lang w:val="lv-LV"/>
              </w:rPr>
            </w:pPr>
          </w:p>
          <w:p w14:paraId="6F5BBAA2" w14:textId="0D5625A1" w:rsidR="00F41265" w:rsidRPr="008A4E52" w:rsidRDefault="00F41265" w:rsidP="00014447">
            <w:pPr>
              <w:jc w:val="both"/>
              <w:rPr>
                <w:rFonts w:ascii="Times New Roman" w:hAnsi="Times New Roman" w:cs="Times New Roman"/>
                <w:sz w:val="24"/>
                <w:szCs w:val="24"/>
                <w:lang w:val="lv-LV"/>
              </w:rPr>
            </w:pPr>
            <w:r>
              <w:rPr>
                <w:rFonts w:ascii="Times New Roman" w:eastAsia="Times New Roman" w:hAnsi="Times New Roman" w:cs="Times New Roman"/>
                <w:sz w:val="24"/>
                <w:szCs w:val="24"/>
                <w:lang w:val="lv-LV"/>
              </w:rPr>
              <w:t>Ja apsaimniekotāja rīcībā ir sertificētas</w:t>
            </w:r>
            <w:r w:rsidR="00DB083C">
              <w:rPr>
                <w:rFonts w:ascii="Times New Roman" w:eastAsia="Times New Roman" w:hAnsi="Times New Roman" w:cs="Times New Roman"/>
                <w:sz w:val="24"/>
                <w:szCs w:val="24"/>
                <w:lang w:val="lv-LV"/>
              </w:rPr>
              <w:t xml:space="preserve"> un analīžu veikšanai</w:t>
            </w:r>
            <w:r>
              <w:rPr>
                <w:rFonts w:ascii="Times New Roman" w:eastAsia="Times New Roman" w:hAnsi="Times New Roman" w:cs="Times New Roman"/>
                <w:sz w:val="24"/>
                <w:szCs w:val="24"/>
                <w:lang w:val="lv-LV"/>
              </w:rPr>
              <w:t xml:space="preserve"> </w:t>
            </w:r>
            <w:r w:rsidR="00DB083C">
              <w:rPr>
                <w:rFonts w:ascii="Times New Roman" w:eastAsia="Times New Roman" w:hAnsi="Times New Roman" w:cs="Times New Roman"/>
                <w:sz w:val="24"/>
                <w:szCs w:val="24"/>
                <w:lang w:val="lv-LV"/>
              </w:rPr>
              <w:t xml:space="preserve">atbilstošas </w:t>
            </w:r>
            <w:r>
              <w:rPr>
                <w:rFonts w:ascii="Times New Roman" w:eastAsia="Times New Roman" w:hAnsi="Times New Roman" w:cs="Times New Roman"/>
                <w:sz w:val="24"/>
                <w:szCs w:val="24"/>
                <w:lang w:val="lv-LV"/>
              </w:rPr>
              <w:t xml:space="preserve">mērījumu iekārtas un kvalificēts speciālists darbam ar šīm mērījumu iekārtām, tad apsaimniekotājs </w:t>
            </w:r>
            <w:r w:rsidR="00DB083C" w:rsidRPr="001378C7">
              <w:rPr>
                <w:rFonts w:ascii="Times New Roman" w:hAnsi="Times New Roman" w:cs="Times New Roman"/>
                <w:sz w:val="24"/>
                <w:szCs w:val="24"/>
                <w:lang w:val="lv-LV"/>
              </w:rPr>
              <w:t>kvalitātes pārvaldības sistēm</w:t>
            </w:r>
            <w:r w:rsidR="00DB083C">
              <w:rPr>
                <w:rFonts w:ascii="Times New Roman" w:hAnsi="Times New Roman" w:cs="Times New Roman"/>
                <w:sz w:val="24"/>
                <w:szCs w:val="24"/>
                <w:lang w:val="lv-LV"/>
              </w:rPr>
              <w:t>as ietvaros</w:t>
            </w:r>
            <w:r w:rsidR="00DB083C" w:rsidRPr="001378C7">
              <w:rPr>
                <w:rFonts w:ascii="Times New Roman" w:hAnsi="Times New Roman" w:cs="Times New Roman"/>
                <w:sz w:val="24"/>
                <w:szCs w:val="24"/>
                <w:lang w:val="lv-LV"/>
              </w:rPr>
              <w:t xml:space="preserve"> </w:t>
            </w:r>
            <w:r w:rsidR="00DB083C">
              <w:rPr>
                <w:rFonts w:ascii="Times New Roman" w:hAnsi="Times New Roman" w:cs="Times New Roman"/>
                <w:sz w:val="24"/>
                <w:szCs w:val="24"/>
                <w:lang w:val="lv-LV"/>
              </w:rPr>
              <w:t xml:space="preserve">drīkst pats ievākt </w:t>
            </w:r>
            <w:r w:rsidRPr="001378C7">
              <w:rPr>
                <w:rFonts w:ascii="Times New Roman" w:hAnsi="Times New Roman" w:cs="Times New Roman"/>
                <w:sz w:val="24"/>
                <w:szCs w:val="24"/>
                <w:lang w:val="lv-LV"/>
              </w:rPr>
              <w:t>reprezentatīv</w:t>
            </w:r>
            <w:r>
              <w:rPr>
                <w:rFonts w:ascii="Times New Roman" w:hAnsi="Times New Roman" w:cs="Times New Roman"/>
                <w:sz w:val="24"/>
                <w:szCs w:val="24"/>
                <w:lang w:val="lv-LV"/>
              </w:rPr>
              <w:t>os</w:t>
            </w:r>
            <w:r w:rsidRPr="001378C7">
              <w:rPr>
                <w:rFonts w:ascii="Times New Roman" w:hAnsi="Times New Roman" w:cs="Times New Roman"/>
                <w:sz w:val="24"/>
                <w:szCs w:val="24"/>
                <w:lang w:val="lv-LV"/>
              </w:rPr>
              <w:t xml:space="preserve"> paraugu</w:t>
            </w:r>
            <w:r>
              <w:rPr>
                <w:rFonts w:ascii="Times New Roman" w:hAnsi="Times New Roman" w:cs="Times New Roman"/>
                <w:sz w:val="24"/>
                <w:szCs w:val="24"/>
                <w:lang w:val="lv-LV"/>
              </w:rPr>
              <w:t>s</w:t>
            </w:r>
            <w:r w:rsidRPr="001378C7">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un </w:t>
            </w:r>
            <w:r w:rsidR="00DB083C">
              <w:rPr>
                <w:rFonts w:ascii="Times New Roman" w:hAnsi="Times New Roman" w:cs="Times New Roman"/>
                <w:sz w:val="24"/>
                <w:szCs w:val="24"/>
                <w:lang w:val="lv-LV"/>
              </w:rPr>
              <w:t>veikt</w:t>
            </w:r>
            <w:r w:rsidR="00DB083C" w:rsidRPr="001378C7">
              <w:rPr>
                <w:rFonts w:ascii="Times New Roman" w:hAnsi="Times New Roman" w:cs="Times New Roman"/>
                <w:sz w:val="24"/>
                <w:szCs w:val="24"/>
                <w:lang w:val="lv-LV"/>
              </w:rPr>
              <w:t xml:space="preserve"> </w:t>
            </w:r>
            <w:r w:rsidR="00DB083C">
              <w:rPr>
                <w:rFonts w:ascii="Times New Roman" w:hAnsi="Times New Roman" w:cs="Times New Roman"/>
                <w:sz w:val="24"/>
                <w:szCs w:val="24"/>
                <w:lang w:val="lv-LV"/>
              </w:rPr>
              <w:t xml:space="preserve">nepieciešamās </w:t>
            </w:r>
            <w:r w:rsidR="00DB083C" w:rsidRPr="001378C7">
              <w:rPr>
                <w:rFonts w:ascii="Times New Roman" w:hAnsi="Times New Roman" w:cs="Times New Roman"/>
                <w:sz w:val="24"/>
                <w:szCs w:val="24"/>
                <w:lang w:val="lv-LV"/>
              </w:rPr>
              <w:t>analīz</w:t>
            </w:r>
            <w:r w:rsidR="00DB083C">
              <w:rPr>
                <w:rFonts w:ascii="Times New Roman" w:hAnsi="Times New Roman" w:cs="Times New Roman"/>
                <w:sz w:val="24"/>
                <w:szCs w:val="24"/>
                <w:lang w:val="lv-LV"/>
              </w:rPr>
              <w:t>es</w:t>
            </w:r>
            <w:r>
              <w:rPr>
                <w:rFonts w:ascii="Times New Roman" w:hAnsi="Times New Roman" w:cs="Times New Roman"/>
                <w:sz w:val="24"/>
                <w:szCs w:val="24"/>
                <w:lang w:val="lv-LV"/>
              </w:rPr>
              <w:t>.</w:t>
            </w:r>
          </w:p>
        </w:tc>
      </w:tr>
    </w:tbl>
    <w:p w14:paraId="2C078E63" w14:textId="5F1615DB" w:rsidR="006462E0" w:rsidRPr="009E0CE6" w:rsidRDefault="006462E0" w:rsidP="1733BAF3">
      <w:pPr>
        <w:rPr>
          <w:rFonts w:ascii="Times New Roman" w:hAnsi="Times New Roman" w:cs="Times New Roman"/>
          <w:sz w:val="24"/>
          <w:szCs w:val="24"/>
          <w:lang w:val="lv-LV"/>
        </w:rPr>
      </w:pPr>
    </w:p>
    <w:sectPr w:rsidR="006462E0" w:rsidRPr="009E0C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D0350E"/>
    <w:multiLevelType w:val="hybridMultilevel"/>
    <w:tmpl w:val="F2AA20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31077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22538E"/>
    <w:rsid w:val="00010217"/>
    <w:rsid w:val="00011EDF"/>
    <w:rsid w:val="00014447"/>
    <w:rsid w:val="00017F4E"/>
    <w:rsid w:val="00033506"/>
    <w:rsid w:val="000465EF"/>
    <w:rsid w:val="000A3264"/>
    <w:rsid w:val="000C470D"/>
    <w:rsid w:val="000D4A24"/>
    <w:rsid w:val="000E09A8"/>
    <w:rsid w:val="0010666E"/>
    <w:rsid w:val="001378C7"/>
    <w:rsid w:val="00154601"/>
    <w:rsid w:val="001C58B7"/>
    <w:rsid w:val="001E49D0"/>
    <w:rsid w:val="00250417"/>
    <w:rsid w:val="002B33E4"/>
    <w:rsid w:val="002E0A9B"/>
    <w:rsid w:val="002F05B0"/>
    <w:rsid w:val="003118A8"/>
    <w:rsid w:val="00317040"/>
    <w:rsid w:val="0031754E"/>
    <w:rsid w:val="0033568B"/>
    <w:rsid w:val="00344419"/>
    <w:rsid w:val="003A602C"/>
    <w:rsid w:val="00403474"/>
    <w:rsid w:val="00410442"/>
    <w:rsid w:val="004674E0"/>
    <w:rsid w:val="004922E0"/>
    <w:rsid w:val="004F696E"/>
    <w:rsid w:val="0051114F"/>
    <w:rsid w:val="00524703"/>
    <w:rsid w:val="00557CEB"/>
    <w:rsid w:val="00571F56"/>
    <w:rsid w:val="005C0C4B"/>
    <w:rsid w:val="005C4BA2"/>
    <w:rsid w:val="005E213E"/>
    <w:rsid w:val="00604AF7"/>
    <w:rsid w:val="006462E0"/>
    <w:rsid w:val="006A5310"/>
    <w:rsid w:val="007355ED"/>
    <w:rsid w:val="007F6310"/>
    <w:rsid w:val="00826C93"/>
    <w:rsid w:val="008A4E52"/>
    <w:rsid w:val="008C15AA"/>
    <w:rsid w:val="008E3444"/>
    <w:rsid w:val="008E651A"/>
    <w:rsid w:val="00924F46"/>
    <w:rsid w:val="009509EC"/>
    <w:rsid w:val="0097224B"/>
    <w:rsid w:val="009C73C3"/>
    <w:rsid w:val="009E0CE6"/>
    <w:rsid w:val="009E3530"/>
    <w:rsid w:val="00A475AD"/>
    <w:rsid w:val="00A55948"/>
    <w:rsid w:val="00A5792F"/>
    <w:rsid w:val="00A75797"/>
    <w:rsid w:val="00A875C3"/>
    <w:rsid w:val="00AB45D6"/>
    <w:rsid w:val="00B073AC"/>
    <w:rsid w:val="00B24F0D"/>
    <w:rsid w:val="00B4686E"/>
    <w:rsid w:val="00B502E2"/>
    <w:rsid w:val="00B80ABE"/>
    <w:rsid w:val="00C003C8"/>
    <w:rsid w:val="00C3581F"/>
    <w:rsid w:val="00C4561F"/>
    <w:rsid w:val="00C51A7F"/>
    <w:rsid w:val="00C96838"/>
    <w:rsid w:val="00D53BAF"/>
    <w:rsid w:val="00D75CC5"/>
    <w:rsid w:val="00DB083C"/>
    <w:rsid w:val="00E31E4E"/>
    <w:rsid w:val="00E81AF1"/>
    <w:rsid w:val="00F04C37"/>
    <w:rsid w:val="00F21748"/>
    <w:rsid w:val="00F40B16"/>
    <w:rsid w:val="00F41265"/>
    <w:rsid w:val="00F951C2"/>
    <w:rsid w:val="00FA59C5"/>
    <w:rsid w:val="00FB20AB"/>
    <w:rsid w:val="00FD0277"/>
    <w:rsid w:val="00FD5CCA"/>
    <w:rsid w:val="1733BAF3"/>
    <w:rsid w:val="6B22538E"/>
    <w:rsid w:val="6FE92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2538E"/>
  <w15:chartTrackingRefBased/>
  <w15:docId w15:val="{F3C3B4B9-CE26-43BB-8A49-203EF833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table" w:customStyle="1" w:styleId="TableGrid1">
    <w:name w:val="Table Grid1"/>
    <w:basedOn w:val="TableNormal"/>
    <w:next w:val="TableGrid"/>
    <w:uiPriority w:val="39"/>
    <w:rsid w:val="004F696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96E"/>
    <w:pPr>
      <w:ind w:left="720"/>
      <w:contextualSpacing/>
    </w:pPr>
  </w:style>
  <w:style w:type="character" w:styleId="CommentReference">
    <w:name w:val="annotation reference"/>
    <w:basedOn w:val="DefaultParagraphFont"/>
    <w:uiPriority w:val="99"/>
    <w:semiHidden/>
    <w:unhideWhenUsed/>
    <w:rsid w:val="00017F4E"/>
    <w:rPr>
      <w:sz w:val="16"/>
      <w:szCs w:val="16"/>
    </w:rPr>
  </w:style>
  <w:style w:type="paragraph" w:styleId="CommentText">
    <w:name w:val="annotation text"/>
    <w:basedOn w:val="Normal"/>
    <w:link w:val="CommentTextChar"/>
    <w:uiPriority w:val="99"/>
    <w:semiHidden/>
    <w:unhideWhenUsed/>
    <w:rsid w:val="00017F4E"/>
    <w:pPr>
      <w:spacing w:line="240" w:lineRule="auto"/>
    </w:pPr>
    <w:rPr>
      <w:sz w:val="20"/>
      <w:szCs w:val="20"/>
    </w:rPr>
  </w:style>
  <w:style w:type="character" w:customStyle="1" w:styleId="CommentTextChar">
    <w:name w:val="Comment Text Char"/>
    <w:basedOn w:val="DefaultParagraphFont"/>
    <w:link w:val="CommentText"/>
    <w:uiPriority w:val="99"/>
    <w:semiHidden/>
    <w:rsid w:val="00017F4E"/>
    <w:rPr>
      <w:sz w:val="20"/>
      <w:szCs w:val="20"/>
    </w:rPr>
  </w:style>
  <w:style w:type="paragraph" w:styleId="CommentSubject">
    <w:name w:val="annotation subject"/>
    <w:basedOn w:val="CommentText"/>
    <w:next w:val="CommentText"/>
    <w:link w:val="CommentSubjectChar"/>
    <w:uiPriority w:val="99"/>
    <w:semiHidden/>
    <w:unhideWhenUsed/>
    <w:rsid w:val="00017F4E"/>
    <w:rPr>
      <w:b/>
      <w:bCs/>
    </w:rPr>
  </w:style>
  <w:style w:type="character" w:customStyle="1" w:styleId="CommentSubjectChar">
    <w:name w:val="Comment Subject Char"/>
    <w:basedOn w:val="CommentTextChar"/>
    <w:link w:val="CommentSubject"/>
    <w:uiPriority w:val="99"/>
    <w:semiHidden/>
    <w:rsid w:val="00017F4E"/>
    <w:rPr>
      <w:b/>
      <w:bCs/>
      <w:sz w:val="20"/>
      <w:szCs w:val="20"/>
    </w:rPr>
  </w:style>
  <w:style w:type="paragraph" w:styleId="BalloonText">
    <w:name w:val="Balloon Text"/>
    <w:basedOn w:val="Normal"/>
    <w:link w:val="BalloonTextChar"/>
    <w:uiPriority w:val="99"/>
    <w:semiHidden/>
    <w:unhideWhenUsed/>
    <w:rsid w:val="00017F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F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335689">
      <w:bodyDiv w:val="1"/>
      <w:marLeft w:val="0"/>
      <w:marRight w:val="0"/>
      <w:marTop w:val="0"/>
      <w:marBottom w:val="0"/>
      <w:divBdr>
        <w:top w:val="none" w:sz="0" w:space="0" w:color="auto"/>
        <w:left w:val="none" w:sz="0" w:space="0" w:color="auto"/>
        <w:bottom w:val="none" w:sz="0" w:space="0" w:color="auto"/>
        <w:right w:val="none" w:sz="0" w:space="0" w:color="auto"/>
      </w:divBdr>
      <w:divsChild>
        <w:div w:id="453914059">
          <w:marLeft w:val="0"/>
          <w:marRight w:val="0"/>
          <w:marTop w:val="0"/>
          <w:marBottom w:val="0"/>
          <w:divBdr>
            <w:top w:val="none" w:sz="0" w:space="0" w:color="auto"/>
            <w:left w:val="none" w:sz="0" w:space="0" w:color="auto"/>
            <w:bottom w:val="none" w:sz="0" w:space="0" w:color="auto"/>
            <w:right w:val="none" w:sz="0" w:space="0" w:color="auto"/>
          </w:divBdr>
        </w:div>
        <w:div w:id="1533808782">
          <w:marLeft w:val="0"/>
          <w:marRight w:val="0"/>
          <w:marTop w:val="0"/>
          <w:marBottom w:val="0"/>
          <w:divBdr>
            <w:top w:val="none" w:sz="0" w:space="0" w:color="auto"/>
            <w:left w:val="none" w:sz="0" w:space="0" w:color="auto"/>
            <w:bottom w:val="none" w:sz="0" w:space="0" w:color="auto"/>
            <w:right w:val="none" w:sz="0" w:space="0" w:color="auto"/>
          </w:divBdr>
        </w:div>
        <w:div w:id="441536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681</TotalTime>
  <Pages>2</Pages>
  <Words>1916</Words>
  <Characters>1093</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Reinerte</dc:creator>
  <cp:keywords/>
  <dc:description/>
  <cp:lastModifiedBy>Sanita Reinerte</cp:lastModifiedBy>
  <cp:revision>231</cp:revision>
  <dcterms:created xsi:type="dcterms:W3CDTF">2020-10-21T07:08:00Z</dcterms:created>
  <dcterms:modified xsi:type="dcterms:W3CDTF">2023-02-03T12:03:00Z</dcterms:modified>
</cp:coreProperties>
</file>