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Atbalsta noteikumi Covid-19 krīzes skartajiem sabiedriskās ēdināšanas nozares komersantiem zaudējumu kompensēšanai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Covid-19 infekcijas izplatības seku pārvarēšanas likuma 2. pantu</w:t>
      </w:r>
      <w:r w:rsidR="00000000" w:rsidRPr="00000000" w:rsidDel="00000000">
        <w:rPr>
          <w:rStyle w:val="paragraph"/>
          <w:i w:val="1"/>
          <w:rtl w:val="0"/>
        </w:rPr>
        <w:t xml:space="preserve"> un</w:t>
      </w:r>
      <w:r>
        <w:br/>
      </w:r>
      <w:r w:rsidR="00000000" w:rsidRPr="00000000" w:rsidDel="00000000">
        <w:rPr>
          <w:rStyle w:val="paragraph"/>
          <w:i w:val="1"/>
          <w:rtl w:val="0"/>
        </w:rPr>
        <w:t xml:space="preserve">15. panta</w:t>
      </w:r>
      <w:r w:rsidR="00000000" w:rsidRPr="00000000" w:rsidDel="00000000">
        <w:rPr>
          <w:rStyle w:val="paragraph"/>
          <w:i w:val="1"/>
          <w:rtl w:val="0"/>
        </w:rPr>
        <w:t xml:space="preserve">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kritērijus un kārtību atbalsta piešķiršanai Covid-19 krīzes skartajiem nodokļu maksātājiem – sabiedriskās ēdināšanas nozares komersantiem (turpmāk – komersants) –, lai kompensētu zaudējumus, kas radušies saimnieciskās darbības ierobežojumu dēļ, kuri noteikti saistībā ar Covid-19 infekcijas izplatības ierobežošanai paredzētajiem epidemioloģiskās drošības pasākumiem  (turpmāk – saimnieciskās darbības ierobežojumi).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komersantam piešķir, dzēšot Valsts ieņēmumu dienesta administrēto nodokļu un ar tiem saistīto maksājumu (nokavējuma naudas un sodas naudas) parādu (turpmāk – nodokļu parāds), par ko piešķirts samaksas termiņa pagarinājums vai noslēgta vienošanās par labprātīgu nodokļu samaksu un kas radies Covid-19 krīzes laikā. Atbalstu nepiešķir par valsts sociālās apdrošināšanas obligātās iemaksas parādu.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pieejams par laikposmu no 2020. gada 12. marta līdz 2020. gada 10. jūnijam, par laikposmu no 2020. gada 6. novembra līdz 2021. gada 15. jūnijam un par laikposmu no 2021. gada 21. oktobra līdz 2021. gada  14. novembrim (turpmāk – atbalsta periods).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piešķiršanas kritēriji un pieprasīšanas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var saņemt komersants, kas vienlaikus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pamatdarbības veids atbilstoši NACE 2. red.klasifikācijai ir 56.10 "Restorānu un mobilo ēdināšanas vietu pakalpojumi";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pievienotās vērtības nodokļa maksātājs;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bija tiesīgs pretendēt un saņēma maksimālo atbalstu 2 300 000 </w:t>
      </w:r>
      <w:r w:rsidR="00000000" w:rsidRPr="00000000" w:rsidDel="00000000">
        <w:rPr>
          <w:i w:val="1"/>
          <w:rtl w:val="0"/>
        </w:rPr>
        <w:t xml:space="preserve">euro</w:t>
      </w:r>
      <w:r w:rsidR="00000000" w:rsidRPr="00000000" w:rsidDel="00000000">
        <w:rPr>
          <w:rtl w:val="0"/>
        </w:rPr>
        <w:t xml:space="preserve"> apmērā saskaņā ar Eiropas Komisijas 2020. gada 19. marta paziņojuma "Pagaidu regulējums valsts atbalsta pasākumiem, ar ko atbalsta ekonomiku pašreizējā Covid-19 uzliesmojuma situācijā" C(2020)1863 3.1. iedaļu (shēma SA.59592,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vidējais apgrozījums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minētajā nozarē 2020. vai 2021. gadā, salīdzinot ar 2019. gadu, ir samazinājies vismaz par 20 % un šis apgrozījuma samazinājums ir saistīts ar saimnieciskās darbības ierobežojumiem.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 klientu plūsma, salīdzinot attiecīgo atbalsta periodu ar 2019. gada attiecīgo mēnesi, ir samazinājusies vismaz par 20 % un šis klientu plūsmas samazinājums ir saistīts ar saimnieciskās darbības ierobežojumiem.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no 2020. gada 12. marta līdz 2020. gada 10. jūnijam nosaka 100 % apmērā no attiecīgā mēneša neto zaudējumiem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minētajā nozarē, aprēķinot to kā starpību starp 2019. gada attiecīgā mēneša finanšu rezultātu un atbalsta perioda attiecīgā kalendāra mēneša finanšu rezultātu, proporcionāli samazinot atbalsta apmēru atbilstoši tam dienu skaitam, kas ir ārpus atbalsta perioda. Par laikposmu no 2020. gada 6. novembra līdz 2021. gada 15. jūnijam un no 2021. gada 21. oktobra līdz 2021. gada 14. novembrim atbalstu nosaka 80 % apmērā no komersanta finanšu rezultāta (pamatdarbības peļņas) vai, ja komersanta finanšu rezultāts ir zaudējumi, 120 % apmērā no atsauces zaudējumiem attiecīgajā mēnesī, salīdzinot ar 2019. gada komersanta pamatdarbības finanšu rezultātu, proporcionāli samazinot atbalsta apmēru atbilstoši tam dienu skaitam, kas ir ārpus atbalsta perioda. Atbalsts netiek segts par negūto peļņu.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Pieņemot lēmumu par sniedzamā atbalsta apmēru, tiek vērtēts, vai komersants ir saņēmis valsts atbalstu vai apdrošināšanas sabiedrības izmaksātu kompensāciju par atbalsta periodu sakarā ar Covid-19 krīzes ietekmi.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 attiecīgā kalendāra mēneša zaudējumus samazina par līdz šim saņemto valsts atbalstu un apdrošināšanas sabiedrības izmaksāto kompensāciju summu.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pieteiktos atbalstam, komersants divu mēnešu laikā pēc šo noteikumu spēkā stāšanās dienas elektroniski iesniedz Valsts ieņēmumu dienestā attiecīgu iesniegumu, izmantojot Valsts ieņēmumu dienesta elektroniskās deklarēšanas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firma (nosaukums), nodokļu maksātāja reģistrācijas numurs,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atbalstam pieprasītā  kopējā summa, kā arī atbalsta summa par katru atbalsta perioda kalendāra mēnesi vai atbalsta periodu;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norāde par atbilstību  šo noteikumu </w:t>
      </w:r>
      <w:r w:rsidR="00000000" w:rsidRPr="00000000" w:rsidDel="00000000">
        <w:rPr>
          <w:rtl w:val="0"/>
        </w:rPr>
        <w:t xml:space="preserve">4.4.</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norāde par to, vai komersants ir  saņēmis valsts atbalstu un apdrošināšanas sabiedrības izmaksātu kompensāciju, norādot valsts atbalsta un apdrošināšanas sabiedrības izmaksātās kompensācijas veidu, apmēru un mēnešus, kuros Covid-19 krīzes ietekmes dēļ tas saņēmis valsts atbalstu un apdrošināšanas sabiedrības izmaksāto kompensāciju.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klientu plūsmu atbalsta periodā un 2019. gada attiecīgajā 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komersants ir informēts par to, ka tad, ja tas saņēmis valsts atbalstu un apdrošināšanas sabiedrības izmaksātu kompensāciju par atbalsta periodu sakarā ar Covid-19 krīzes ietekmi, tas attiecīgā kalendāra atbalsta mēneša zaudējumus samazina par līdz šim saņemto valsts atbalsta un apdrošināšanas sabiedrības izmaksāto kompensāciju;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pamatojumu šo noteikumu </w:t>
      </w:r>
      <w:r w:rsidR="00000000" w:rsidRPr="00000000" w:rsidDel="00000000">
        <w:rPr>
          <w:rtl w:val="0"/>
        </w:rPr>
        <w:t xml:space="preserve">4.4.</w:t>
      </w:r>
      <w:r w:rsidR="00000000" w:rsidRPr="00000000" w:rsidDel="00000000">
        <w:rPr>
          <w:rtl w:val="0"/>
        </w:rPr>
        <w:t xml:space="preserve"> apakšpunktā</w:t>
      </w:r>
      <w:r w:rsidR="00000000" w:rsidRPr="00000000" w:rsidDel="00000000">
        <w:rPr>
          <w:rtl w:val="0"/>
        </w:rPr>
        <w:t xml:space="preserve"> noteiktā apgrozījuma krituma saistībai ar saimnieciskās darbības ierobežojumiem;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laikposmu no 2020. gada 12. marta līdz 2020. gada 10. jūnijam – aizpildītu attiecīgā atbalsta mēneša un attiecīgā 2019. gada mēneša revidētu operatīvo peļņas zaudējumu aprēķina pārskatu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minētajā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laikposmu no 2020. gada 6. novembra līdz 2021. gada 15. jūnijam un no 2021. gada 21. oktobra līdz 2021. gada 14. novembrim – aizpildītu attiecīgā atbalsta mēneša revidētu operatīvo peļņas zaudējumu aprēķina pārskatu un revidētu operatīvo peļņas zaudējumu aprēķina pārskatu par 2019. gadu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minētajā nozarē.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piešķiršanas un uzraudzības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ieņēmumu dienests, pamatojoties uz tā rīcībā esošo un komersanta iesniegumā norādīto informāciju, pieņem lēmumu par atbalsta piešķiršanu un 20 darbdienu laikā pēc lēmuma pieņemšanas dzēš komersanta nodokļu parādu par visu piešķirto atbalsta apmēru vienā reizē.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dienests pieņem lēmumu par atteikumu piešķirt atbalstu, ja komersants neatbilst šajos noteikumos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dienests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lēmumu paziņo, izmantojot Valsts ieņēmumu dienesta elektroniskās deklarēšanas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pārliecinātos, ka komersants pēc atbalsta piešķiršanas pilda šajos noteikumos noteiktās prasības, Valsts ieņēmumu dienests veic atbalsta pēcuzraudzību. Ja Valsts ieņēmumu dienesta rīcībā ir informācija par iespējamiem riskiem nelikumīga valsts atbalsta piešķiršanā vai šo noteikumu prasību ievērošanā, tas prioritāri pārbauda šo komersantu  un pārliecinās, ka komersants nodrošina šajos noteikumos paredzēto prasību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Valsts ieņēmumu dienests pēcuzraudzības laikā konstatē, ka piešķirtais atbalsts pārsniedz komersantam saistībā ar saimnieciskās darbības ierobežojumiem radušos zaudējumus, komersantam ir pienākums atbilstoši šo noteikumu </w:t>
      </w:r>
      <w:r w:rsidR="00000000" w:rsidRPr="00000000" w:rsidDel="00000000">
        <w:rPr>
          <w:rtl w:val="0"/>
        </w:rPr>
        <w:t xml:space="preserve">16.</w:t>
      </w:r>
      <w:r w:rsidR="00000000" w:rsidRPr="00000000" w:rsidDel="00000000">
        <w:rPr>
          <w:rtl w:val="0"/>
        </w:rPr>
        <w:t xml:space="preserve"> punktam</w:t>
      </w:r>
      <w:r w:rsidR="00000000" w:rsidRPr="00000000" w:rsidDel="00000000">
        <w:rPr>
          <w:rtl w:val="0"/>
        </w:rPr>
        <w:t xml:space="preserve"> atmaksāt  visu nelikumīgo valsts atbalsta summu.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Ierobežojumi atbalsta saņemšanai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Atbalstu nepiešķir: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komersantam, kuram iesnieguma iesniegšanas dienā ir Valsts ieņēmumu dienesta administrēto nodokļu (nodevu) parādi, kas kopsummā pārsniedz 1000 </w:t>
      </w:r>
      <w:r w:rsidR="00000000" w:rsidRPr="00000000" w:rsidDel="00000000">
        <w:rPr>
          <w:i w:val="1"/>
          <w:rtl w:val="0"/>
        </w:rPr>
        <w:t xml:space="preserve">euro</w:t>
      </w:r>
      <w:r w:rsidR="00000000" w:rsidRPr="00000000" w:rsidDel="00000000">
        <w:rPr>
          <w:rtl w:val="0"/>
        </w:rPr>
        <w:t xml:space="preserve">, izņemot nodokļu maksājumus, kuriem ir piešķirts samaksas termiņa pagarinājums, noslēgta vienošanās par labprātīgu nodokļu samaksu vai noslēgts vienošanās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komersants vai tā valdes loceklis iepriekšējā gadā un iesnieguma izvērtēšanas brīdī ir sodīts par pārkāpumu, kas attiecas uz komersanta nodokļu saistībām, pārkāpumiem muitas jomā vai par darba tiesiskās attiecības regulējošo normatīvo aktu pārkāpumu, izņemot gadījumu, ja par atsevišķu pārkāpumu ir piemērots brīdinājums un gada laikā naudas sodu kopsumma nepārsniedz 100 naudas soda vienības;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kapitālsabiedrībai, publiskas personas kontrolētai kapitālsabiedrībai, publiski privātai kapitālsabiedrībai, privātai kapitālsabiedrībai, meitas sabiedrībai </w:t>
      </w:r>
      <w:r w:rsidR="00000000" w:rsidRPr="00000000" w:rsidDel="00000000">
        <w:rPr>
          <w:rtl w:val="0"/>
        </w:rPr>
        <w:t xml:space="preserve">Publiskas personas kapitāla daļu un kapitālsabiedrību pārvaldības likuma</w:t>
      </w:r>
      <w:r w:rsidR="00000000" w:rsidRPr="00000000" w:rsidDel="00000000">
        <w:rPr>
          <w:rtl w:val="0"/>
        </w:rPr>
        <w:t xml:space="preserve"> izpratnē;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komersantam, uz kuru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tiek konstatēts šajos noteikumos noteikto valsts atbalsta prasību pārkāpums, tai skaitā nesamaksāts valsts sociālās apdrošināšanas obligātās iemaksas parāds, komersantam ir pienākums atmaksāt Valsts ieņēmumu dienestam visu saņemto nelikumīgo valsts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prasībām. Uzraudzība par piešķirtā valsts atbalsta prasību ievērošanu attiecībā uz valsts sociālās apdrošināšanas obligātās iemaksas parādu maksājumiem tiek veikta līdz brīdim, kamēr pilnā apmērā ir samaksāti pagarinātie valsts sociālās apdrošināšanas obligāto iemaksu maksājumi.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ieņēmumu dienests nodrošina informācijas uzskaiti par sniegto atbalstu. Minēto informāciju Valsts ieņēmumu dienests glabā 10 gadus no pēdējā atbalsta piešķiršanas dienas un pēc pieprasījuma to iesniedz Eiropas Komisijā.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ieņēmumu dienests nodrošina informācijas publicēšanu atbilstoši Eiropas Komisijas lēmumā noteiktajām publicitātes pasākumu prasībām saskaņā ar normatīvajiem aktiem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Komersants nodrošina dokumentu glabāšanu 10 gadus no dienas, kad piešķirts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Sniegto atbalstu par vienām un tām pašām attiecināmajām izmaksām nedrīkst apvienot ar citu valsts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komersants vienlaikus darbojas vairākās nozarēs vai veic citas darbības, kas neietilpst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minētajā nozarē, tas nodrošina šo nozaru darbību nodalīšanu.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atbalsta piešķiršanas brīdi tiek uzskatīta diena, kurā Valsts ieņēmumu dienests pieņem lēmumu par atbalsta piešķiršanu.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ieņēmumu dienests pieņem lēmumu par atbalsta piešķiršanu un dzēš komersanta nodokļu parādu tikai pēc tam, kad Eiropas Komisija pieņēmusi lēmumu par atbalsta saderību ar Eiropas Savienības iekšējo tirgu.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Noteikumi stājas spēkā nākamajā dienā pēc tam, kad oficiālajā izdevumā "Latvijas Vēstnesis" publicēts paziņojums par to, ka Eiropas Komisija pieņēmusi lēmumu par šajos noteikumos ietvertā atbalsta saderību ar Eiropas Savienības iekšējo tirgu.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Ekonomikas ministrija pēc tam, kad Eiropas Komisija pieņēmusi lēmumu par komercdarbības atbalsta saderību ar Eiropas Savienības iekšējo tirgu, nosūta attiecīgu paziņojumu publicēšanai oficiālajā izdevumā "Latvijas Vēstnesis".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24-TA-1889</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24-TA-1889</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noteikumu_konsolidētā_versija_24-TA-1889.docx</dc:title>
</cp:coreProperties>
</file>

<file path=docProps/custom.xml><?xml version="1.0" encoding="utf-8"?>
<Properties xmlns="http://schemas.openxmlformats.org/officeDocument/2006/custom-properties" xmlns:vt="http://schemas.openxmlformats.org/officeDocument/2006/docPropsVTypes"/>
</file>