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15. jūlijā (prot. Nr. 28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zvērināta revidenta un zvērinātu revidentu komercsabiedrības profesionālās darbības civiltiesiskās atbildības apdrošināšanas kārtību un minimālo atbildības limitu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Revīzijas pakalpojumu likuma</w:t>
      </w:r>
      <w:r w:rsidR="00000000" w:rsidRPr="00000000" w:rsidDel="00000000">
        <w:rPr>
          <w:rStyle w:val="paragraph"/>
          <w:i w:val="1"/>
          <w:rtl w:val="0"/>
        </w:rPr>
        <w:t xml:space="preserve"> </w:t>
      </w:r>
      <w:r w:rsidR="00000000" w:rsidRPr="00000000" w:rsidDel="00000000">
        <w:rPr>
          <w:rStyle w:val="paragraph"/>
          <w:i w:val="1"/>
          <w:rtl w:val="0"/>
        </w:rPr>
        <w:t xml:space="preserve">42. panta</w:t>
      </w:r>
      <w:r w:rsidR="00000000" w:rsidRPr="00000000" w:rsidDel="00000000">
        <w:rPr>
          <w:rStyle w:val="paragraph"/>
          <w:i w:val="1"/>
          <w:rtl w:val="0"/>
        </w:rPr>
        <w:t xml:space="preserve">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tiek apdrošināta zvērināta revidenta – individuālā komersanta vai pašnodarbinātas personas (turpmāk – zvērināts revidents) – un zvērinātu revidentu komercsabiedrības profesionālās darbības civiltiesiskā atbildība, kā arī civiltiesiskās atbildības apdrošināšanas minimālo atbildības limitu.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Civiltiesiskās atbildības apdrošināšanas līgumu zvērināts revidents un zvērinātu revidentu komercsabiedrība slēdz par profesionālās darbības ietvaros sniegtajiem pakalpojumiem – revīzijas pakalpojumiem un ilgtspējas ziņojuma apliecinājuma pakalpojumiem (ja attiecīgie pakalpojumi tiek sniegti). Zvērināts revidents un zvērinātu revidentu komercsabiedrība ir atbildīga par civiltiesiskās atbildības apdrošināšanas līguma spēkā esību profesionālo pakalpojumu sniegšanas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Zvērināta revidenta un zvērinātu revidentu komercsabiedrības profesionālajai darbībai, kas izpaužas kā revīzijas pakalpojumi, civiltiesiskās atbildības apdrošināšanas minimālais atbildības limits nedrīkst būt mazāks par: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42 700 </w:t>
      </w:r>
      <w:r w:rsidR="00000000" w:rsidRPr="00000000" w:rsidDel="00000000">
        <w:rPr>
          <w:i w:val="1"/>
          <w:rtl w:val="0"/>
        </w:rPr>
        <w:t xml:space="preserve">euro </w:t>
      </w:r>
      <w:r w:rsidR="00000000" w:rsidRPr="00000000" w:rsidDel="00000000">
        <w:rPr>
          <w:rtl w:val="0"/>
        </w:rPr>
        <w:t xml:space="preserve">gadā – zvērinātam revidentam;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142 300 </w:t>
      </w:r>
      <w:r w:rsidR="00000000" w:rsidRPr="00000000" w:rsidDel="00000000">
        <w:rPr>
          <w:i w:val="1"/>
          <w:rtl w:val="0"/>
        </w:rPr>
        <w:t xml:space="preserve">euro </w:t>
      </w:r>
      <w:r w:rsidR="00000000" w:rsidRPr="00000000" w:rsidDel="00000000">
        <w:rPr>
          <w:rtl w:val="0"/>
        </w:rPr>
        <w:t xml:space="preserve">gadā – zvērinātu revidentu komercsabiedrībai.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zvērināts revidents un zvērinātu revidentu komercsabiedrība sniedz ilgtspējas ziņojuma apliecinājuma pakalpojumu, tad civiltiesiskās atbildības apdrošināšana par šā pakalpojuma sniegšanu veicama, piemērojot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minētos minimālo atbildības limitu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Zvērināts revidents un zvērinātu revidentu komercsabiedrība, kurai līdz šo noteikumu spēkā stāšanās dienai ir noslēgts civiltiesiskās atbildības apdrošināšanas līgums par revīzijas pakalpojumu sniegšanu un kura plāno sniegt arī ilgtspējas ziņojuma apliecinājuma pakalpojumu, līdz šā pakalpojuma sniegšanas uzsākšanai apdrošina civiltiesisko atbildību par ilgtspējas ziņojuma apliecinājuma pakalpojuma sniegšanu.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24-TA-656</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24-TA-656</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noteikumu_projekts_24-TA-656.docx</dc:title>
</cp:coreProperties>
</file>

<file path=docProps/custom.xml><?xml version="1.0" encoding="utf-8"?>
<Properties xmlns="http://schemas.openxmlformats.org/officeDocument/2006/custom-properties" xmlns:vt="http://schemas.openxmlformats.org/officeDocument/2006/docPropsVTypes"/>
</file>