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Reģionālās attīstības uzraudzības un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Reģionālās attīstības likuma</w:t>
      </w:r>
      <w:r w:rsidR="00000000" w:rsidRPr="00000000" w:rsidDel="00000000">
        <w:rPr>
          <w:rStyle w:val="paragraph"/>
          <w:i w:val="1"/>
          <w:rtl w:val="0"/>
        </w:rPr>
        <w:t xml:space="preserve"> </w:t>
      </w:r>
      <w:r w:rsidR="00000000" w:rsidRPr="00000000" w:rsidDel="00000000">
        <w:rPr>
          <w:rStyle w:val="paragraph"/>
          <w:i w:val="1"/>
          <w:rtl w:val="0"/>
        </w:rPr>
        <w:t xml:space="preserve">14. panta</w:t>
      </w:r>
      <w:r w:rsidR="00000000" w:rsidRPr="00000000" w:rsidDel="00000000">
        <w:rPr>
          <w:rStyle w:val="paragraph"/>
          <w:i w:val="1"/>
          <w:rtl w:val="0"/>
        </w:rPr>
        <w:t xml:space="preserve">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reģionālās attīstības uzraudzības un novērtēšanas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attīstības uzraudzība un novērtēšana ietver nepārtrauktu un sistemātisku reģionālajai attīstībai (tai skaitā teritoriju attīstībai) nozīmīgu datu vākšanu, apstrādi un reģionālās attīstības tendenču analīzi visā valsts teritorijā vai atsevišķās tās daļās.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Reģionālās attīstības uzraudzībai un novērtēšanai tiek izmantots Reģionālās attīstības indikatoru modulis (turpmāk – modulis). Modulis ir Teritorijas attīstības plānošanas informācijas sistēmas sastāvdaļa un pieejams tīmekļvietnē www.raim.gov.lv.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Reģionālās attīstības uzraudzības un novērtēšanas metodisko un informācijas tehnoloģiju risinājumu pilnveidošanu valsts mērogā nodrošina un koordinē Viedās administrācijas un reģionālās attīstības ministrija (turpmāk –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Reģionālās attīstības uzraudzībai un novērtēšanai nepieciešamo datu vākšanas un analīzes nodrošināšana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sniedz priekšlikumus Centrālajai statistikas pārvaldei (turpmāk – pārvalde) par ministrijai, pašvaldībām un plānošanas reģioniem nepieciešamo statistikas rādītāju iekļaušanu oficiālās statistikas programmā, lai nodrošinātu reģionālās attīstības uzraudzību un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katru gadu veic analītisko darbu reģionālās attīstības uzraudzības un novērtēšanas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Pašvaldības un plānošanas reģioni nodrošina reģionālās attīstības uzraudzību un novērtēšanu, izmantojot moduli kā vienu no datu avotiem teritorijas attīstības plānošanā un reģionālās attīstības uzraudzībā un novērtēšanā, pēc iespējas neveidojot atsevišķas reģionālās attīstības uzraudzības un novērtēšanas sistēmas.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un plānošanas reģioni informē ministriju par tādiem pasākumiem vai aktivitātēm, kas skar iesaistīšanos Eiropas Savienības vai citu ārvalstu atbalsta instrumentu finansētos projektos saistībā ar reģionālās attīstības uzraudzību un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izstrādā un aktualizē vadlīnijas par modulim nepieciešamajām datu kopām, to struktūru un datu nodošanas kārtību (turpmāk – vadlīnijas). Ministrija vadlīnijas saskaņo ar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minētajām institūcijām, ievieto savā oficiālajā tīmekļvietnē un informē par to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institūcijas un Valsts digitālās attīstības aģentūru (turpmāk –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institūcijas ir tiesīgas sniegt priekšlikumus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vadlīniju grozīšanai.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Moduļa darbība, uzturēšana, lietošana un arhivēšana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Moduļa funkcionālo un saturisko pilnveidošanu sadarbībā ar reģionālās attīstības uzraudzībā un novērtēšanā iesaistītajām institūcijām nosaka ministrija. Moduļa funkcionalitātes un satura pilnveidošanu nodrošina aģentūra atbilstoši ministrijas dotajam uzdevumam.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Moduļa, tai skaitā programmatūras un tehnisko resursu, darbību un uzturēšanu, kā arī informācijas apriti nodrošina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 validāciju, datu ielādes uzraudzību un apstiprināšanu, datu audita, darbības novērošanas un citas moduļa uzturēšanas funkcijas nodrošina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Modulī uzkrātās informācijas uzturēšanu, klasifikatoru un metadatu pārvaldību nodrošina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Moduļa darbības ietvaros tiek veidoti analītiskie materiāli par reģionālo attīstību.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Moduļa dati tiek glabāti centralizētā datubāzē. Modulis nodrošina tajā apstrādājamo datu apmaiņu automatizētā tiešsaistes datu pārraides režīmā.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Moduli veido publiskā daļa un autorizētā darba vide. Moduļa lietotājus un to tiesības atbilstoši normatīvajiem aktiem par reģionālās attīstības uzraudzību un novērtēšanu nosaka ministrija, izvērtējot saņemtos iesniegumus autorizētās darba vides lietotāju tiesību piešķiršanai.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Aģentūras uzturētie moduļa tehnoloģiskie risinājumi nodrošina piekļuvi: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kvantitatīvai informācijai par sociālekonomiskajiem rādītājiem – atbilstoši teritoriālajam iedalījumam un par konkrētu laikposmu;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kvantitatīvai informācijai par valsts budžeta un Eiropas Savienības fondu ieguldījumiem – atbilstoši teritoriālajam iedalījumam un par konkrētu laikposmu;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teritoriju profiliem;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citām ministrijas noteiktajām sadaļām;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apmaiņai ar Teritorijas attīstības plānošanas informācijas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Moduļa datu izmantošanu atbilstoši to ieguves mērķiem un sadarbību ar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minētajām institūcijām nodrošina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Moduļa lietošanas noteikumus izstrādā un apstiprina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Moduļa lietošanas noteikumu priekšlikumus izstrādā un lietotāju pārvaldību un atbalstu nodrošina aģentūra.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Moduļa lietotājiem tiek nodrošināta: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piekļuve teritoriju profiliem;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 veikt teritoriju salīdzināšanu;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 atlasīt datus par teritorijām pēc lietotāja izvēlētiem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palīdzības un metodoloģiska rakstura informācija par moduli un tajā pieejamajiem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 izdrukāt un lejupielādēt apskatei pieejamo saturu, izmantojot modulī šiem mērķiem paredzēto funkcionalitāti;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 sagatavot uzraudzības pārskatus par teritorijas attīstības plānošanas dokumentos iekļautajiem rezultatīvajiem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Institūcijas, kam ir piekļuve moduļa autorizētajai darba videi, ievēro to darbībai noteiktos drošības pasākumus un neveic darbības, kas varētu bojāt autorizēto darba vidi, kā arī nenodod lietotāja rekvizītus trešajām personām.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modulis tiek likvidēts, tā datus normatīvajos aktos noteiktajā kārtībā nodod turpmākai arhivēšanai Latvijas Nacionālajā arhīvā.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Moduļa darbībā iesaistīto institūciju datu nodošana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moduļa darbību šajos noteikumos noteiktajā kārtībā, datus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avotus pārzinošās institūcijas, kas atbilstoši šo noteikumu </w:t>
      </w:r>
      <w:r w:rsidR="00000000" w:rsidRPr="00000000" w:rsidDel="00000000">
        <w:rPr>
          <w:rtl w:val="0"/>
        </w:rPr>
        <w:t xml:space="preserve">pielikuma</w:t>
      </w:r>
      <w:r w:rsidR="00000000" w:rsidRPr="00000000" w:rsidDel="00000000">
        <w:rPr>
          <w:rtl w:val="0"/>
        </w:rPr>
        <w:t xml:space="preserve"> datu saturam un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vadlīnijām nodod šādus datus: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Labklājības ministrija – par pašvaldību sniegto sociālo palīdzību un sociālo pakalpojumu sniedzēju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 par Eiropas Savienības fondu projektu skaitu, saņēmēju skaitu un izmaksāto publisko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 – par izglītības iestādēm un izglītojamo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Nodarbinātības valsts aģentūra – par bezdarba līmeni un reģistrētajiem bezdarbniekiem;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Uzņēmumu reģistrs – par komercreģistrā, biedrību un nodibinājumu reģistrā un Uzņēmumu reģistra žurnālā ierakstītajiem un no šiem reģistriem izslēgtajiem subjektiem un ārvalstu personu dalību komersantos (uzņēmumos);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 par uzņēmumu ienākuma nodokli un iedzīvotāju ienākuma nodokli;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kase par pašvaldību pamatbudžeta ieņēmumiem, pašvaldību pamatbudžeta izdevumiem un pašvaldību saistību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sociālās apdrošināšanas aģentūra – par pensiju un bezdarbnieka pabalsta saņēmējiem un sociāli apdrošinātām personām;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 ar ierobežotu atbildību "Latvijas Valsts ceļi" – par valsts autoceļiem;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Pilsonības un migrācijas lietu pārvalde – par iedzīvotāju skaitu uz kārtējā gada 1. janvāri un par iepriekšējā gadā dzimušo un mirušo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Iekšlietu ministrijas Informācijas centrs – par reģistrētajiem noziedzīgajiem nodarījumiem;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sabiedrība ar ierobežotu atbildību "Latvijas Vides, ģeoloģijas un meteoroloģijas centrs" – par atkritumu savākšanas un izvietošanas, emisiju gaisā un ūdens izmantošanas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plānošanas reģioni, kas atbilstoši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vadlīnijām nodod datus atbilstoši teritoriālajam dalījumam un kas ir nepieciešami: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reģionālās attīstības uzraudzībai un novērtēšanai;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vai citu ārvalstu atbalsta instrumentu finansēto projektu novērtēšanai un uzraudzībai;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datu avotus pārzinošās institūcijas, ar kurām ir panākta vienošanās par datu nodošanu uz moduli;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ministrija, izmantojot Latvijas Atvērto datu portālu.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modulim nodod atbilstoši veidam, par ko panākta vienošanās ar ministriju: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publicējot datus Latvijas Atvērto datu portālā;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veidā saskaņā ar panākto vienošanos;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modulim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mašīnlasāmā formātā (CSV);</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formātā, par kuru ir panākta vienošanās par datu nodošanu modulim;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modulim nodoto datu kvalitāti (tai skaitā datu saskaņotība un salīdzināmība, izmantojot vienotus klasifikatorus un identifikatorus, kā arī pieejamība un skaidrība, aprakstot un darot pieejamus metadatus).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Datu kopas, ko nodod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institūcijas, satur vismaz šādus datu laukus: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rādītāja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rādītāja vērtība;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 teritoriju un teritoriālā iedalījuma vienību klasifikatora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sniegtā rādītāja vērtības datums vai gads.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Datu iegūšanu no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minētajām institūcijām un Latvijas Atvērto datu portāla, tai skaitā datu aktualizāciju, nodrošina aģentūra.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var izmantot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minēto institūciju datus un rādītājus, veidojot un aprēķinot atvasinātus rādītājus, kā arī ievietot tos modulī tālākai izmantošanai.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ministrijas uzdevumā modulī var ievadīt citu publiski pieejamu valsts un pašvaldību statistiku, izmantojot moduļa ievadformu.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Pārvalde, ministrija un aģentūra sadarbojas un savstarpēji vienojas par informācijas apmaiņas kārtību un tehniskajiem risinājumiem, kas nepieciešami moduļa nepārtrauktas un drošas darbības nodrošināšanai, kā arī statistikas datu aktualizēšanai un izmantošanai moduļa attīstībā.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kase un Uzņēmumu reģistrs, sagatavojot datus par 2022. gadu, piemēro Ministru kabineta 2014. gada 1. jūlija noteikumus Nr. 367 "</w:t>
      </w:r>
      <w:r w:rsidR="00000000" w:rsidRPr="00000000" w:rsidDel="00000000">
        <w:rPr>
          <w:rtl w:val="0"/>
        </w:rPr>
        <w:t xml:space="preserve">Reģionālās attīstības uzraudzības un novērtēšanas kārtība</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ieņēmumu dienests, sagatavojot datus par 2022. gadu un 2023. gadu, piemēro Ministru kabineta 2014. gada 1. jūlija noteikumus Nr. 367 "</w:t>
      </w:r>
      <w:r w:rsidR="00000000" w:rsidRPr="00000000" w:rsidDel="00000000">
        <w:rPr>
          <w:rtl w:val="0"/>
        </w:rPr>
        <w:t xml:space="preserve">Reģionālās attīstības uzraudzības un novērtēšanas kārtība</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Atzīt par spēku zaudējušiem Ministru kabineta 2014. gada 1. jūlija noteikumus Nr. 367 "</w:t>
      </w:r>
      <w:r w:rsidR="00000000" w:rsidRPr="00000000" w:rsidDel="00000000">
        <w:rPr>
          <w:rtl w:val="0"/>
        </w:rPr>
        <w:t xml:space="preserve">Reģionālās attīstības uzraudzības un novērtēšanas kārtība</w:t>
      </w:r>
      <w:r w:rsidR="00000000" w:rsidRPr="00000000" w:rsidDel="00000000">
        <w:rPr>
          <w:rtl w:val="0"/>
        </w:rPr>
        <w:t xml:space="preserve">" (Latvijas Vēstnesis, 2014, 143.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25-TA-2205</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25-TA-2205</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noteikumu_konsolidētā_versija_25-TA-2205.docx</dc:title>
</cp:coreProperties>
</file>

<file path=docProps/custom.xml><?xml version="1.0" encoding="utf-8"?>
<Properties xmlns="http://schemas.openxmlformats.org/officeDocument/2006/custom-properties" xmlns:vt="http://schemas.openxmlformats.org/officeDocument/2006/docPropsVTypes"/>
</file>