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12.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168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Atpirkšanas zīme Nr.____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Dokumenta datums ir pēdējā elektroniskā paraksta un tā laika zīmoga datums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Ministru kabineta/___ pašvaldības domes ___.___.______. rīkojums Nr. ____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Šī atpirkšanas zīme nodrošina, ka izsludinātās enerģētiskās krīzes laikā: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naftas produkti tiek pārdoti šādam komersantam (turpmāk – pakalpojuma saņēmējs)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0"/>
          <w:rtl w:val="0"/>
        </w:rPr>
        <w:t xml:space="preserve">(nosaukums, reģistrācijas numurs, juridiskā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drošības rezerves pārdod valsts drošības rezervju pakalpojuma sniedzējs (turpmāk – pakalpojuma sniedzējs)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0"/>
          <w:rtl w:val="0"/>
        </w:rPr>
        <w:t xml:space="preserve">(nosaukums, reģistrācijas numurs, juridiskā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pakalpojuma sniedzējs pārdod pakalpojuma saņēmējam šādas drošības rezerves par turpmāk norādīto cenu: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2.3.1. naftas produkta veids _____________ ar kombinētās nomenklatūras kodu 2710________;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2.3.2. naftas produkta daudzums (tonnās) ____________________________;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2.3.3. atpirkšanas cena par 1 tonnu __________________ (bez PVN);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2.3.4. kopējā atpirkšanas cena ______________________ (bez PVN).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Naftas produktu atrašanās vieta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Šī atpirkšanas zīme nodrošina un garantē, ka pakalpojuma sniedzējs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0"/>
          <w:rtl w:val="0"/>
        </w:rPr>
        <w:t xml:space="preserve">(nosaukums, reģistrācijas numurs, juridiskā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pārdos drošības rezerves pakalpojuma saņēmējam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0"/>
          <w:rtl w:val="0"/>
        </w:rPr>
        <w:t xml:space="preserve">(nosaukums, reģistrācijas numurs, juridiskā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 Informācija par komersantu un transportlīdzekli, ar kuru tiks vestas drošības rezerves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13"/>
        <w:gridCol w:w="2288"/>
        <w:gridCol w:w="2257"/>
        <w:gridCol w:w="2183"/>
        <w:tblGridChange w:id="0">
          <w:tblGrid>
            <w:gridCol w:w="2313"/>
            <w:gridCol w:w="2288"/>
            <w:gridCol w:w="2257"/>
            <w:gridCol w:w="218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Komersanta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Komersanta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Transportlīdzekļa marka un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reģistrācijas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Pakalpojuma saņēmēja kontaktinformācija saziņai ar centrālo krājumu uzturēšanas struktūru un pakalpojuma sniedzēju: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kontaktpersonas amats, vārds, uzvārds 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kontaktpersonas tālrunis 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 kontaktpersonas e-pasts 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Atpirkšanas zīme ir sagatavota elektroniska dokumenta veidā un tiek parakstīta ar drošu elektronisko parakstu.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Centrālā krājumu uzturēšanas struktūra:                    Pakalpojuma saņēmējs: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                        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0"/>
          <w:rtl w:val="0"/>
        </w:rPr>
        <w:t xml:space="preserve">(nosaukums)</w:t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 </w:t>
      </w:r>
      <w:r w:rsidR="00000000" w:rsidRPr="00000000" w:rsidDel="00000000">
        <w:rPr>
          <w:sz w:val="20"/>
          <w:rtl w:val="0"/>
        </w:rPr>
        <w:t xml:space="preserve">(nosaukums)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                        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0"/>
          <w:rtl w:val="0"/>
        </w:rPr>
        <w:t xml:space="preserve">(reģistrācijas numurs)                                                                         (reģistrācijas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______________________________                          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0"/>
          <w:rtl w:val="0"/>
        </w:rPr>
        <w:t xml:space="preserve">(juridiskā adrese)                                                                                (juridiskā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______________________________                          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0"/>
          <w:rtl w:val="0"/>
        </w:rPr>
        <w:t xml:space="preserve">(vārds, uzvārds)                                                                                  (vārds, uzvārds)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ŠIS DOKUMENTS IR PARAKSTĪTS AR DROŠU ELEKTRONISKO PARAKSTU UN SATUR LAIKA ZĪMOGU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23-TA-3100</w:t>
    </w:r>
    <w:r>
      <w:br/>
    </w:r>
    <w:r w:rsidR="00000000" w:rsidRPr="00000000" w:rsidDel="00000000">
      <w:rPr>
        <w:rtl w:val="0"/>
      </w:rPr>
      <w:t xml:space="preserve">Izdrukāts 30.07.2026. 00.10 - 1.0.VK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23-TA-3100</w:t>
    </w:r>
    <w:r>
      <w:br/>
    </w:r>
    <w:r w:rsidR="00000000" w:rsidRPr="00000000" w:rsidDel="00000000">
      <w:rPr>
        <w:rtl w:val="0"/>
      </w:rPr>
      <w:t xml:space="preserve">Izdrukāts 30.07.2026. 00.10 - 1.0.VK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noteikumu_projekts_p_23-TA-3100.docx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