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15.janvāra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Piegādāto preču vērtība sadalījumā pa brīvostām un speciālajām ekonomiskajām zonām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24-TA-732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24-TA-732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noteikumu_konsolidētā_versija_p6_24-TA-732.docx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