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Augstskolu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Augstskolu likumā (Latvijas Republikas Saeimas un Ministru Kabineta Ziņotājs, 1996, 1. nr.; 1997, 3. nr.; 2001, 1. nr.; 2003, 12. nr.; 2004, 13. nr.; 2006, 8. nr.; 2007, 6., 11. nr.; 2008, 15. nr.; 2009, 2., 14. nr.; Latvijas Vēstnesis, 2009, 194. nr.; 2010, 38., 206. nr.; 2011, 117., 202. nr.; 2012, 190. nr.; 2013, 40., 92., 188. nr.; 2014, 214., 257. nr.; 2016, 108., 125., 241. nr.; 2017, 90., 236. nr.; 2018, 36., 132., 216. nr.; 2019, 240. nr.; 2020, 80B., 208., 213., 223. nr.; 2021, 79A., 110., 118., 121B., 221A. nr.; 2022, 69., 111A., 144., 187. nr.; 2023, 30A., 123., 241., 247. nr.; 2024, 62., 120A.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ievaddaļā skaitli "11" ar skaitli "7";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1.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ceturtās daļas 3. punktā vārdu "piecus" ar vārdu "trīs";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ievaddaļā vārdu "septiņi" ar vārdu "pieci";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1.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septītās daļas 3. punktā vārdu "trīs" ar vārdu "divus";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četrpadsmito daļu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valsts augstskolas padomes loceklis ir pārkāpis likumu, rīkojies necienīgi valsts augstskolas padomes locekļa statusam vai nav pienācīgi pildījis savus pienākumus, senāts, Valsts prezidents vai Ministru kabinets neatkarīgi no tā, kurš attiecīgo valsts augstskolas padomes locekli izvirzījis, var ierosināt viņa atsaukšanu.";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ar 14.</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w:t>
      </w:r>
      <w:r w:rsidR="00000000" w:rsidRPr="00000000" w:rsidDel="00000000">
        <w:rPr>
          <w:vertAlign w:val="superscript"/>
          <w:rtl w:val="0"/>
        </w:rPr>
        <w:t xml:space="preserve">1</w:t>
      </w:r>
      <w:r w:rsidR="00000000" w:rsidRPr="00000000" w:rsidDel="00000000">
        <w:rPr>
          <w:rtl w:val="0"/>
        </w:rPr>
        <w:t xml:space="preserve">) Ja Valsts prezidenta vai Ministru kabineta izvirzītais valsts augstskolas padomes loceklis tiek atsaukts no amata vai atstāj amatu pēc paša vēlēšanās, vai attaisnojošu iemeslu dēļ neveic amata pienākumus ilgāk par trim mēnešiem (turpmāk – attaisnota prombūtne), institūcija, kas izvirzījusi padomes locekli, nosaka padomes locekļa vietas izpildītāju uz laiku, līdz tiek izvirzīts jauns padomes loceklis, vai līdz brīdim, kad padomes loceklis pēc attaisnotas prombūtnes atsāk pildīt amata pienākumus. Uz padomes locekļa vietas izpildītāju attiecināmas likumā noteiktās un amatu zaudējušā vai attaisnotā prombūtnē esošā padomes locekļa izvirzītāja noteiktās prasības. Ja amatu zaudējušā padomes locekļa izvirzītājs ir Valsts prezidents, triju mēnešu laikā no dienas, kad padomes loceklis zaudējis amatu, Valsts prezidents izvirza jaunu padomes locekli. Ja amatu zaudējušā padomes locekļa izvirzītājs ir Ministru kabinets, ministrija, kuras pārraudzībā ir augstskola, divu mēnešu laikā no dienas, kad padomes loceklis zaudējis amatu, uzsāk padomes locekļa kandidātu atlases procesu."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Aizstāt 14.</w:t>
      </w:r>
      <w:r w:rsidR="00000000" w:rsidRPr="00000000" w:rsidDel="00000000">
        <w:rPr>
          <w:vertAlign w:val="superscript"/>
          <w:rtl w:val="0"/>
        </w:rPr>
        <w:t xml:space="preserve">2</w:t>
      </w:r>
      <w:r w:rsidR="00000000" w:rsidRPr="00000000" w:rsidDel="00000000">
        <w:rPr>
          <w:rtl w:val="0"/>
        </w:rPr>
        <w:t xml:space="preserve"> panta pirmās daļas 4. punkta "a" apakšpunktā vārdus "atbilstoši likumam "Par grāmatvedību"" ar vārdiem "atbilstoši Grāmatvedības likumam".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Izteikt 18. panta pirmo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Augstskola nodrošina zvērināta revidenta vai zvērinātu revidentu komercsabiedrības revīziju par šā likuma 14.</w:t>
      </w:r>
      <w:r w:rsidR="00000000" w:rsidRPr="00000000" w:rsidDel="00000000">
        <w:rPr>
          <w:vertAlign w:val="superscript"/>
          <w:rtl w:val="0"/>
        </w:rPr>
        <w:t xml:space="preserve">2</w:t>
      </w:r>
      <w:r w:rsidR="00000000" w:rsidRPr="00000000" w:rsidDel="00000000">
        <w:rPr>
          <w:rtl w:val="0"/>
        </w:rPr>
        <w:t xml:space="preserve"> panta pirmās daļas 4. punkta "a" apakšpunktā minēto gada pārskatu. Revīzijas veikšanai zvērinātam revidentam ir tiesības iepazīties ar visiem augstskolas dokumentiem, kas attiecas uz finansiālo un saimniecisko darbību, kā arī pieprasīt un saņemt informāciju no augstskolas amatpersonām."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4.</w:t>
      </w:r>
      <w:r w:rsidR="00000000" w:rsidRPr="00000000" w:rsidDel="00000000">
        <w:rPr>
          <w:rtl w:val="0"/>
        </w:rPr>
        <w:t xml:space="preserve"> </w:t>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trešo daļu pēc vārdiem "iesniegšanas kārtību" ar vārdiem "datu nodošanas pētniecībai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ceturto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Izglītības un zinātnes ministrija pētījuma veikšanai par studiju programmu kvalitāti, kā arī lai noskaidrotu studentu atbiruma iemeslus, apstrādā studējošo un absolventu reģistrā esošos studējošo un absolventu personu identificējošos datus un studiju datus."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5.</w:t>
      </w:r>
      <w:r w:rsidR="00000000" w:rsidRPr="00000000" w:rsidDel="00000000">
        <w:rPr>
          <w:rtl w:val="0"/>
        </w:rPr>
        <w:t xml:space="preserve"> </w:t>
      </w:r>
      <w:r w:rsidR="00000000" w:rsidRPr="00000000" w:rsidDel="00000000">
        <w:rPr>
          <w:rtl w:val="0"/>
        </w:rPr>
        <w:t xml:space="preserve">Papildināt likumu ar 46.</w:t>
      </w:r>
      <w:r w:rsidR="00000000" w:rsidRPr="00000000" w:rsidDel="00000000">
        <w:rPr>
          <w:vertAlign w:val="superscript"/>
          <w:rtl w:val="0"/>
        </w:rPr>
        <w:t xml:space="preserve">3</w:t>
      </w:r>
      <w:r w:rsidR="00000000" w:rsidRPr="00000000" w:rsidDel="00000000">
        <w:rPr>
          <w:rtl w:val="0"/>
        </w:rPr>
        <w:t xml:space="preserve">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46.</w:t>
      </w:r>
      <w:r w:rsidR="00000000" w:rsidRPr="00000000" w:rsidDel="00000000">
        <w:rPr>
          <w:b w:val="1"/>
          <w:vertAlign w:val="superscript"/>
          <w:rtl w:val="0"/>
        </w:rPr>
        <w:t xml:space="preserve">3</w:t>
      </w:r>
      <w:r w:rsidR="00000000" w:rsidRPr="00000000" w:rsidDel="00000000">
        <w:rPr>
          <w:b w:val="1"/>
          <w:rtl w:val="0"/>
        </w:rPr>
        <w:t xml:space="preserve"> Augstākās izglītības programmās studējošo un absolventu aptauja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un zinātnes ministrija augstākās izglītības programmu kvalitātes novērtēšanas nolūkos veic augstākās izglītības programmās studējošo un augstākās izglītības programmu absolventu aptauju (turpmāk – studējošo un absolventu aptauja).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Studējošo un absolventu aptaujas veikšanai nepieciešamos datus – personu identificējošos datus (personas kods, deklarētā dzīvesvieta), personas studiju datus (absolvēšanas dati, esība studiju semestrī un eksmatrikulācijas dati (ar diplomu vai bez tā)) un personas kontaktinformāciju (elektroniskā pasta adresi un telefona numuru) – iegūst no Valsts izglītības informācijas sistēmas un Valsts ieņēmumu dienesta informācijas sistēmām. Izglītības un zinātnes ministrija Ministru kabineta noteiktajā kārtībā un apjomā pieprasa un Valsts ieņēmumu dienests sniedz elektroniskās deklarēšanas sistēmā esošo fizisko personu kontaktinformāciju.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kabinets nosaka studējošo un absolventu aptaujas saturu, aptaujas organizēšanai nepieciešamo datu glabāšanas termiņu un apstrādes noteikumus, kā arī datu pieprasīšanas un saņemšanas kārtību."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6.</w:t>
      </w:r>
      <w:r w:rsidR="00000000" w:rsidRPr="00000000" w:rsidDel="00000000">
        <w:rPr>
          <w:rtl w:val="0"/>
        </w:rPr>
        <w:t xml:space="preserve"> </w:t>
      </w:r>
      <w:r w:rsidR="00000000" w:rsidRPr="00000000" w:rsidDel="00000000">
        <w:rPr>
          <w:rtl w:val="0"/>
        </w:rPr>
        <w:t xml:space="preserve">Papildināt pārejas noteikumus ar 115.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Augstskolas senāts un Ministru kabinets līdz 2026. gada 31. maijam nodrošina valsts augstskolu padomju sastāvu atbilstību šā likuma 14.</w:t>
      </w:r>
      <w:r w:rsidR="00000000" w:rsidRPr="00000000" w:rsidDel="00000000">
        <w:rPr>
          <w:vertAlign w:val="superscript"/>
          <w:rtl w:val="0"/>
        </w:rPr>
        <w:t xml:space="preserve">1</w:t>
      </w:r>
      <w:r w:rsidR="00000000" w:rsidRPr="00000000" w:rsidDel="00000000">
        <w:rPr>
          <w:rtl w:val="0"/>
        </w:rPr>
        <w:t xml:space="preserve"> panta ceturtās un septītās daļas prasībām. Senāta un Ministru kabineta virzīti augstskolas padomes locekļi, kuri iecelti amatā līdz dienai, kad stājas spēkā grozījumi šā likuma 14.</w:t>
      </w:r>
      <w:r w:rsidR="00000000" w:rsidRPr="00000000" w:rsidDel="00000000">
        <w:rPr>
          <w:vertAlign w:val="superscript"/>
          <w:rtl w:val="0"/>
        </w:rPr>
        <w:t xml:space="preserve">1</w:t>
      </w:r>
      <w:r w:rsidR="00000000" w:rsidRPr="00000000" w:rsidDel="00000000">
        <w:rPr>
          <w:rtl w:val="0"/>
        </w:rPr>
        <w:t xml:space="preserve"> panta ceturtajā un septītajā daļā, kas paredz zinātnes universitātes padomes un lietišķo zinātņu universitātes padomes locekļu skaita samazināšanu, turpina pildīt augstskolas padomes locekļu pienākumus līdz pilnvaru termiņa beigām, bet ne ilgāk kā līdz 2026. gada 31. maijam. Lai nodrošinātu senāta un Ministru kabineta virzītu padomes locekļu vienādu pārstāvību augstskolas padomē, ja senāta vai Ministru kabineta virzītais padomes loceklis tiek atsaukts no amata vai atstāj amatu pēc paša vēlēšanās, uz laiku līdz amatu atstājušā padomes locekļa noteiktā pilnvaru termiņa beigām, bet ne ilgāk kā līdz 2026. gada 31. maijam, attiecīgi senāts vai Ministru kabinets izvirza padomes locekļa vietas izpildītāju."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Čakša</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24-TA-109</w:t>
    </w:r>
    <w:r>
      <w:br/>
    </w:r>
    <w:r w:rsidR="00000000" w:rsidRPr="00000000" w:rsidDel="00000000">
      <w:rPr>
        <w:rtl w:val="0"/>
      </w:rPr>
      <w:t xml:space="preserve">Izdrukāts 29.07.2026. 22.10 - 1.0.VK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24-TA-109</w:t>
    </w:r>
    <w:r>
      <w:br/>
    </w:r>
    <w:r w:rsidR="00000000" w:rsidRPr="00000000" w:rsidDel="00000000">
      <w:rPr>
        <w:rtl w:val="0"/>
      </w:rPr>
      <w:t xml:space="preserve">Izdrukāts 29.07.2026. 22.10 - 1.0.VK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likumprojekts_(grozījumi)_24-TA-109.docx</dc:title>
</cp:coreProperties>
</file>

<file path=docProps/custom.xml><?xml version="1.0" encoding="utf-8"?>
<Properties xmlns="http://schemas.openxmlformats.org/officeDocument/2006/custom-properties" xmlns:vt="http://schemas.openxmlformats.org/officeDocument/2006/docPropsVTypes"/>
</file>