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Latvijas–Baltkrievijas Kopējā komisijā valsts robežas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2013. gada 10. aprīlī noslēgtā Latvijas Republikas valdības un Baltkrievijas Republikas valdības līguma par Latvijas–Baltkrievijas valsts robežas režīmu 42. pantu apstiprināt darbam Latvijas–Baltkrievijas Kopējā komisijā Latvijas Republikas pārstāvju grupu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 Gaidamovičs – Valsts robežsardzes Galvenās pārvaldes Bruņojuma, apgādes un tehnisko resursu pārvaldes priekšnieks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 Jemašovs – Latvijas Republikas pilnvarotais robežas pārstāvis uz Latvijas Republikas un Baltkrievijas Republikas valsts robežas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Gavars – Nodrošinājuma valsts aģentūras Īpašumu un bruņojuma departamenta Infrastruktūras attīstības nodaļas vecākais referents;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 Grickovs – Valsts robežsardzes Daugavpils pārvaldes Robežkontroles un imigrācijas kontroles dienesta Operatīvās vadības nodaļas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Krišjānis – Latvijas Ģeotelpiskās informācijas aģentūras Speciālās ģeoinformācijas departamenta Starptautisko projektu nodaļas vecākais kartogrāfijas inženieris.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vadītājam ir tiesības pieaicināt darbam grupā ekspertus un tehnisko personālu, kā arī veidot kopīgas un vienpusējas darba grupas nepieciešamo uzdevumu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grupai, ja nepieciešams, sagatavot informāciju par situāciju uz Latvijas Republikas un Baltkrievijas Republikas valsts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2020. gada 22. septembra rīkojumu Nr. 533 "Par Latvijas Republikas pārstāvju grupu Latvijas–Baltkrievijas Kopējā komisijā valsts robežas jautājumos" (Latvijas Vēstnesis, 2020, 185.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22-TA-384</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22-TA-384</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rīkojuma_projekts_22-TA-384.docx</dc:title>
</cp:coreProperties>
</file>

<file path=docProps/custom.xml><?xml version="1.0" encoding="utf-8"?>
<Properties xmlns="http://schemas.openxmlformats.org/officeDocument/2006/custom-properties" xmlns:vt="http://schemas.openxmlformats.org/officeDocument/2006/docPropsVTypes"/>
</file>