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214A" w14:textId="1E40F83E" w:rsidR="00DD09FB" w:rsidRPr="00EC2467" w:rsidRDefault="00DD09FB" w:rsidP="00DD09F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4. p</w:t>
      </w:r>
      <w:r w:rsidRPr="00EC2467">
        <w:rPr>
          <w:rFonts w:ascii="Times New Roman" w:eastAsia="Times New Roman" w:hAnsi="Times New Roman" w:cs="Calibri"/>
          <w:color w:val="333333"/>
          <w:sz w:val="28"/>
          <w:lang w:eastAsia="en-GB"/>
        </w:rPr>
        <w:t xml:space="preserve">ielikums </w:t>
      </w:r>
    </w:p>
    <w:p w14:paraId="41B40DDE" w14:textId="77777777" w:rsidR="00DD09FB" w:rsidRPr="00EC2467" w:rsidRDefault="00DD09FB" w:rsidP="00DD09FB">
      <w:pPr>
        <w:overflowPunct w:val="0"/>
        <w:autoSpaceDE w:val="0"/>
        <w:autoSpaceDN w:val="0"/>
        <w:adjustRightInd w:val="0"/>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3384CC66" w14:textId="77777777" w:rsidR="00DD09FB" w:rsidRPr="00EC2467" w:rsidRDefault="00DD09FB" w:rsidP="00DD09FB">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8A23B3A" w14:textId="77777777" w:rsidR="00DD09FB" w:rsidRDefault="00DD09FB" w:rsidP="00DD09FB">
      <w:pPr>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52C6CF33" w14:textId="77777777" w:rsidR="00DD09FB" w:rsidRDefault="00DD09FB" w:rsidP="00DD09FB">
      <w:pPr>
        <w:rPr>
          <w:rFonts w:ascii="Times New Roman" w:eastAsia="Times New Roman" w:hAnsi="Times New Roman" w:cs="Calibri"/>
          <w:color w:val="333333"/>
          <w:sz w:val="28"/>
          <w:lang w:eastAsia="en-GB"/>
        </w:rPr>
      </w:pPr>
    </w:p>
    <w:p w14:paraId="20532720" w14:textId="64AEA342" w:rsidR="00E213B9" w:rsidRPr="00946BB4" w:rsidRDefault="00F969C4" w:rsidP="00E213B9">
      <w:pPr>
        <w:shd w:val="clear" w:color="auto" w:fill="FFFFFF"/>
        <w:jc w:val="right"/>
        <w:rPr>
          <w:rFonts w:ascii="Times New Roman" w:eastAsia="Times New Roman" w:hAnsi="Times New Roman" w:cs="Times New Roman"/>
          <w:kern w:val="0"/>
          <w:sz w:val="28"/>
          <w:szCs w:val="28"/>
          <w:lang w:eastAsia="lv-LV"/>
          <w14:ligatures w14:val="none"/>
        </w:rPr>
      </w:pPr>
      <w:r w:rsidRPr="00946BB4">
        <w:rPr>
          <w:rFonts w:ascii="Times New Roman" w:eastAsia="Times New Roman" w:hAnsi="Times New Roman" w:cs="Times New Roman"/>
          <w:kern w:val="0"/>
          <w:sz w:val="28"/>
          <w:szCs w:val="28"/>
          <w:lang w:eastAsia="en-GB"/>
          <w14:ligatures w14:val="none"/>
        </w:rPr>
        <w:t>"</w:t>
      </w:r>
      <w:r w:rsidR="00E213B9" w:rsidRPr="00946BB4">
        <w:rPr>
          <w:rFonts w:ascii="Times New Roman" w:eastAsia="Times New Roman" w:hAnsi="Times New Roman" w:cs="Times New Roman"/>
          <w:kern w:val="0"/>
          <w:sz w:val="28"/>
          <w:szCs w:val="28"/>
          <w:lang w:eastAsia="lv-LV"/>
          <w14:ligatures w14:val="none"/>
        </w:rPr>
        <w:t>11. pielikums</w:t>
      </w:r>
      <w:r w:rsidR="00E213B9" w:rsidRPr="00946BB4">
        <w:rPr>
          <w:rFonts w:ascii="Times New Roman" w:eastAsia="Times New Roman" w:hAnsi="Times New Roman" w:cs="Times New Roman"/>
          <w:kern w:val="0"/>
          <w:sz w:val="28"/>
          <w:szCs w:val="28"/>
          <w:lang w:eastAsia="lv-LV"/>
          <w14:ligatures w14:val="none"/>
        </w:rPr>
        <w:br/>
        <w:t>Ministru kabineta</w:t>
      </w:r>
      <w:r w:rsidR="00E213B9" w:rsidRPr="00946BB4">
        <w:rPr>
          <w:rFonts w:ascii="Times New Roman" w:eastAsia="Times New Roman" w:hAnsi="Times New Roman" w:cs="Times New Roman"/>
          <w:kern w:val="0"/>
          <w:sz w:val="28"/>
          <w:szCs w:val="28"/>
          <w:lang w:eastAsia="lv-LV"/>
          <w14:ligatures w14:val="none"/>
        </w:rPr>
        <w:br/>
        <w:t>2019. gada 3. septembra</w:t>
      </w:r>
      <w:r w:rsidR="00E213B9" w:rsidRPr="00946BB4">
        <w:rPr>
          <w:rFonts w:ascii="Times New Roman" w:eastAsia="Times New Roman" w:hAnsi="Times New Roman" w:cs="Times New Roman"/>
          <w:kern w:val="0"/>
          <w:sz w:val="28"/>
          <w:szCs w:val="28"/>
          <w:lang w:eastAsia="lv-LV"/>
          <w14:ligatures w14:val="none"/>
        </w:rPr>
        <w:br/>
        <w:t>noteikumiem Nr. 416</w:t>
      </w:r>
      <w:bookmarkStart w:id="0" w:name="piel-703548"/>
      <w:bookmarkEnd w:id="0"/>
    </w:p>
    <w:p w14:paraId="515035EA" w14:textId="77777777" w:rsidR="00E213B9" w:rsidRPr="00946BB4" w:rsidRDefault="00E213B9" w:rsidP="00E213B9">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49"/>
      <w:bookmarkStart w:id="2" w:name="n-703549"/>
      <w:bookmarkEnd w:id="1"/>
      <w:bookmarkEnd w:id="2"/>
    </w:p>
    <w:p w14:paraId="3110B6B1" w14:textId="7ABD7576" w:rsidR="00E213B9" w:rsidRPr="00946BB4" w:rsidRDefault="00E213B9" w:rsidP="00946BB4">
      <w:pPr>
        <w:shd w:val="clear" w:color="auto" w:fill="FFFFFF"/>
        <w:jc w:val="center"/>
        <w:rPr>
          <w:rFonts w:ascii="Times New Roman" w:eastAsia="Times New Roman" w:hAnsi="Times New Roman" w:cs="Times New Roman"/>
          <w:b/>
          <w:bCs/>
          <w:kern w:val="0"/>
          <w:sz w:val="28"/>
          <w:szCs w:val="28"/>
          <w:lang w:eastAsia="lv-LV"/>
          <w14:ligatures w14:val="none"/>
        </w:rPr>
      </w:pPr>
      <w:r w:rsidRPr="00946BB4">
        <w:rPr>
          <w:rFonts w:ascii="Times New Roman" w:eastAsia="Times New Roman" w:hAnsi="Times New Roman" w:cs="Times New Roman"/>
          <w:b/>
          <w:bCs/>
          <w:kern w:val="0"/>
          <w:sz w:val="28"/>
          <w:szCs w:val="28"/>
          <w:lang w:eastAsia="lv-LV"/>
          <w14:ligatures w14:val="none"/>
        </w:rPr>
        <w:t>Vispārējās vidējās izglītības programmas paraugs</w:t>
      </w:r>
    </w:p>
    <w:p w14:paraId="4678B22F"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1BD9F28C" w14:textId="7CD30521"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 Izglītības programmas īstenošanas mērķis un uzdevumi</w:t>
      </w:r>
    </w:p>
    <w:p w14:paraId="20E0162B"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133A9AD0" w14:textId="470F5C2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 Vispārējās vidējās izglītības programmas izglītības ieguvei klātienes formā (turpmāk</w:t>
      </w:r>
      <w:r w:rsidR="00B63B88">
        <w:rPr>
          <w:rFonts w:ascii="Times New Roman" w:eastAsia="Times New Roman" w:hAnsi="Times New Roman" w:cs="Times New Roman"/>
          <w:kern w:val="0"/>
          <w:lang w:eastAsia="en-GB"/>
          <w14:ligatures w14:val="none"/>
        </w:rPr>
        <w:t> </w:t>
      </w:r>
      <w:r w:rsidR="00F969C4" w:rsidRPr="00946BB4">
        <w:rPr>
          <w:rFonts w:ascii="Times New Roman" w:eastAsia="Times New Roman" w:hAnsi="Times New Roman" w:cs="Times New Roman"/>
          <w:kern w:val="0"/>
          <w:sz w:val="20"/>
          <w:szCs w:val="20"/>
          <w14:ligatures w14:val="none"/>
        </w:rPr>
        <w:t>–</w:t>
      </w:r>
      <w:r w:rsidR="00187F45">
        <w:rPr>
          <w:rFonts w:ascii="Times New Roman" w:eastAsia="Times New Roman" w:hAnsi="Times New Roman" w:cs="Times New Roman"/>
          <w:kern w:val="0"/>
          <w:sz w:val="20"/>
          <w:szCs w:val="20"/>
          <w14:ligatures w14:val="none"/>
        </w:rPr>
        <w:t xml:space="preserve"> </w:t>
      </w:r>
      <w:r w:rsidRPr="00946BB4">
        <w:rPr>
          <w:rFonts w:ascii="Times New Roman" w:eastAsia="Times New Roman" w:hAnsi="Times New Roman" w:cs="Times New Roman"/>
          <w:kern w:val="0"/>
          <w:lang w:eastAsia="en-GB"/>
          <w14:ligatures w14:val="none"/>
        </w:rPr>
        <w:t xml:space="preserve">izglītības programma) mērķis ir nodrošināt skolēna vispusīgu attīstību un </w:t>
      </w:r>
      <w:proofErr w:type="spellStart"/>
      <w:r w:rsidRPr="00946BB4">
        <w:rPr>
          <w:rFonts w:ascii="Times New Roman" w:eastAsia="Times New Roman" w:hAnsi="Times New Roman" w:cs="Times New Roman"/>
          <w:kern w:val="0"/>
          <w:lang w:eastAsia="en-GB"/>
          <w14:ligatures w14:val="none"/>
        </w:rPr>
        <w:t>vērtīborientāciju</w:t>
      </w:r>
      <w:proofErr w:type="spellEnd"/>
      <w:r w:rsidRPr="00946BB4">
        <w:rPr>
          <w:rFonts w:ascii="Times New Roman" w:eastAsia="Times New Roman" w:hAnsi="Times New Roman" w:cs="Times New Roman"/>
          <w:kern w:val="0"/>
          <w:lang w:eastAsia="en-GB"/>
          <w14:ligatures w14:val="none"/>
        </w:rPr>
        <w:t>, lai skolēns gribētu un varētu turpināt izglītību vai apgūt profesiju, iesaistīties sabiedrības dzīvē un veidoties par laimīgu un atbildīgu personību. Uzdevumi ir īstenojami atbilstoši valsts vispārējās vidējās izglītības standartam.</w:t>
      </w:r>
    </w:p>
    <w:p w14:paraId="757567F0"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4A51C8A5" w14:textId="4FBF358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 Izglītības saturs</w:t>
      </w:r>
    </w:p>
    <w:p w14:paraId="7D44850A"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3E8B4CCA" w14:textId="3421519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 Izglītības programmas obligāto saturu un tā apguves plānotos rezultātus mācību jomās nosaka valsts vispārējās vidējās izglītības standarts.</w:t>
      </w:r>
    </w:p>
    <w:p w14:paraId="439E842D" w14:textId="77777777" w:rsidR="00946BB4" w:rsidRDefault="00946BB4" w:rsidP="001436D6">
      <w:pPr>
        <w:ind w:firstLine="709"/>
        <w:jc w:val="center"/>
        <w:rPr>
          <w:rFonts w:ascii="Times New Roman" w:eastAsia="Times New Roman" w:hAnsi="Times New Roman" w:cs="Times New Roman"/>
          <w:b/>
          <w:bCs/>
          <w:kern w:val="0"/>
          <w:lang w:eastAsia="en-GB"/>
          <w14:ligatures w14:val="none"/>
        </w:rPr>
      </w:pPr>
    </w:p>
    <w:p w14:paraId="010DBBFA" w14:textId="48B0D9C0"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III. Prasības attiecībā uz iepriekš iegūto izglītību</w:t>
      </w:r>
    </w:p>
    <w:p w14:paraId="72309BB0"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06F10A17" w14:textId="33417BA1"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3. Skolēnus 10.</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3A86D71"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81CC489" w14:textId="20980945"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728AA62" w14:textId="77777777" w:rsidR="00946BB4" w:rsidRDefault="00946BB4" w:rsidP="00946BB4">
      <w:pPr>
        <w:jc w:val="both"/>
        <w:rPr>
          <w:rFonts w:ascii="Times New Roman" w:eastAsia="Times New Roman" w:hAnsi="Times New Roman" w:cs="Times New Roman"/>
          <w:kern w:val="0"/>
          <w:lang w:eastAsia="en-GB"/>
          <w14:ligatures w14:val="none"/>
        </w:rPr>
      </w:pPr>
    </w:p>
    <w:p w14:paraId="32AC993E" w14:textId="6F7B4590"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4. Izglītības iestāde veido izglītības programmu, pamatojoties uz šādiem tabulā norādītajiem kursiem:</w:t>
      </w:r>
    </w:p>
    <w:p w14:paraId="0D73F45D" w14:textId="77777777" w:rsidR="00946BB4" w:rsidRDefault="00946BB4" w:rsidP="00946BB4">
      <w:pPr>
        <w:ind w:firstLine="300"/>
        <w:jc w:val="center"/>
        <w:rPr>
          <w:rFonts w:ascii="Times New Roman" w:eastAsia="Times New Roman" w:hAnsi="Times New Roman" w:cs="Times New Roman"/>
          <w:kern w:val="0"/>
          <w:lang w:eastAsia="en-GB"/>
          <w14:ligatures w14:val="none"/>
        </w:rPr>
      </w:pPr>
    </w:p>
    <w:p w14:paraId="227FBD09" w14:textId="684DD868" w:rsidR="00C24635"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 xml:space="preserve">Stundu skaits mācību priekšmetu </w:t>
      </w:r>
      <w:proofErr w:type="spellStart"/>
      <w:r w:rsidRPr="00946BB4">
        <w:rPr>
          <w:rFonts w:ascii="Times New Roman" w:eastAsia="Times New Roman" w:hAnsi="Times New Roman" w:cs="Times New Roman"/>
          <w:b/>
          <w:bCs/>
          <w:kern w:val="0"/>
          <w:lang w:eastAsia="en-GB"/>
          <w14:ligatures w14:val="none"/>
        </w:rPr>
        <w:t>pamatkursos</w:t>
      </w:r>
      <w:proofErr w:type="spellEnd"/>
      <w:r w:rsidRPr="00946BB4">
        <w:rPr>
          <w:rFonts w:ascii="Times New Roman" w:eastAsia="Times New Roman" w:hAnsi="Times New Roman" w:cs="Times New Roman"/>
          <w:b/>
          <w:bCs/>
          <w:kern w:val="0"/>
          <w:lang w:eastAsia="en-GB"/>
          <w14:ligatures w14:val="none"/>
        </w:rPr>
        <w:t>, padziļinātajos kursos un specializētajos kursos mācību jomās izglītības ieguvei klātienes formā</w:t>
      </w:r>
    </w:p>
    <w:p w14:paraId="1D391D21" w14:textId="77777777" w:rsidR="00946BB4" w:rsidRPr="00946BB4" w:rsidRDefault="00946BB4" w:rsidP="00946BB4">
      <w:pPr>
        <w:ind w:firstLine="300"/>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2246"/>
        <w:gridCol w:w="2340"/>
        <w:gridCol w:w="2340"/>
        <w:gridCol w:w="2434"/>
      </w:tblGrid>
      <w:tr w:rsidR="00946BB4" w:rsidRPr="00946BB4" w14:paraId="051847C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vAlign w:val="center"/>
            <w:hideMark/>
          </w:tcPr>
          <w:p w14:paraId="70D40488"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joma</w:t>
            </w:r>
          </w:p>
        </w:tc>
        <w:tc>
          <w:tcPr>
            <w:tcW w:w="3800" w:type="pct"/>
            <w:gridSpan w:val="3"/>
            <w:tcBorders>
              <w:top w:val="outset" w:sz="6" w:space="0" w:color="414142"/>
              <w:left w:val="outset" w:sz="6" w:space="0" w:color="414142"/>
              <w:bottom w:val="outset" w:sz="6" w:space="0" w:color="414142"/>
              <w:right w:val="outset" w:sz="6" w:space="0" w:color="414142"/>
            </w:tcBorders>
            <w:vAlign w:val="center"/>
            <w:hideMark/>
          </w:tcPr>
          <w:p w14:paraId="10BEDC5B" w14:textId="77777777" w:rsidR="00C24635" w:rsidRPr="00946BB4" w:rsidRDefault="00C24635"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Mācību priekšmeti</w:t>
            </w:r>
          </w:p>
        </w:tc>
      </w:tr>
      <w:tr w:rsidR="00946BB4" w:rsidRPr="00946BB4" w14:paraId="33C2754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868A6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3777E3CA" w14:textId="122D7C02" w:rsidR="00C24635" w:rsidRPr="00946BB4" w:rsidRDefault="00F969C4" w:rsidP="00F969C4">
            <w:pPr>
              <w:jc w:val="cente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amatkursi</w:t>
            </w:r>
            <w:proofErr w:type="spellEnd"/>
          </w:p>
        </w:tc>
        <w:tc>
          <w:tcPr>
            <w:tcW w:w="1250" w:type="pct"/>
            <w:tcBorders>
              <w:top w:val="outset" w:sz="6" w:space="0" w:color="414142"/>
              <w:left w:val="outset" w:sz="6" w:space="0" w:color="414142"/>
              <w:bottom w:val="outset" w:sz="6" w:space="0" w:color="414142"/>
              <w:right w:val="outset" w:sz="6" w:space="0" w:color="414142"/>
            </w:tcBorders>
            <w:vAlign w:val="center"/>
            <w:hideMark/>
          </w:tcPr>
          <w:p w14:paraId="0D6A7E79" w14:textId="39A8A8BB"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w:t>
            </w:r>
            <w:r w:rsidR="00C24635" w:rsidRPr="00946BB4">
              <w:rPr>
                <w:rFonts w:ascii="Times New Roman" w:eastAsia="Times New Roman" w:hAnsi="Times New Roman" w:cs="Times New Roman"/>
                <w:kern w:val="0"/>
                <w:lang w:eastAsia="en-GB"/>
                <w14:ligatures w14:val="none"/>
              </w:rPr>
              <w:t>adziļinātie kursi</w:t>
            </w:r>
          </w:p>
        </w:tc>
        <w:tc>
          <w:tcPr>
            <w:tcW w:w="1300" w:type="pct"/>
            <w:tcBorders>
              <w:top w:val="outset" w:sz="6" w:space="0" w:color="414142"/>
              <w:left w:val="outset" w:sz="6" w:space="0" w:color="414142"/>
              <w:bottom w:val="outset" w:sz="6" w:space="0" w:color="414142"/>
              <w:right w:val="outset" w:sz="6" w:space="0" w:color="414142"/>
            </w:tcBorders>
            <w:vAlign w:val="center"/>
            <w:hideMark/>
          </w:tcPr>
          <w:p w14:paraId="4982A360" w14:textId="2838CF24" w:rsidR="00C24635" w:rsidRPr="00946BB4" w:rsidRDefault="00F969C4" w:rsidP="00F969C4">
            <w:pPr>
              <w:jc w:val="cente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w:t>
            </w:r>
            <w:r w:rsidR="00C24635" w:rsidRPr="00946BB4">
              <w:rPr>
                <w:rFonts w:ascii="Times New Roman" w:eastAsia="Times New Roman" w:hAnsi="Times New Roman" w:cs="Times New Roman"/>
                <w:kern w:val="0"/>
                <w:lang w:eastAsia="en-GB"/>
                <w14:ligatures w14:val="none"/>
              </w:rPr>
              <w:t>pecializētie kursi</w:t>
            </w:r>
          </w:p>
        </w:tc>
      </w:tr>
      <w:tr w:rsidR="00946BB4" w:rsidRPr="00946BB4" w14:paraId="5EF50DE5"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61A627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Valodas</w:t>
            </w:r>
          </w:p>
        </w:tc>
        <w:tc>
          <w:tcPr>
            <w:tcW w:w="1250" w:type="pct"/>
            <w:tcBorders>
              <w:top w:val="outset" w:sz="6" w:space="0" w:color="414142"/>
              <w:left w:val="outset" w:sz="6" w:space="0" w:color="414142"/>
              <w:bottom w:val="outset" w:sz="6" w:space="0" w:color="414142"/>
              <w:right w:val="outset" w:sz="6" w:space="0" w:color="414142"/>
            </w:tcBorders>
            <w:hideMark/>
          </w:tcPr>
          <w:p w14:paraId="7D3F324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I</w:t>
            </w: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(420)</w:t>
            </w:r>
            <w:r w:rsidRPr="00946BB4">
              <w:rPr>
                <w:rFonts w:ascii="Times New Roman" w:eastAsia="Times New Roman" w:hAnsi="Times New Roman" w:cs="Times New Roman"/>
                <w:kern w:val="0"/>
                <w:vertAlign w:val="superscript"/>
                <w:lang w:eastAsia="en-GB"/>
                <w14:ligatures w14:val="none"/>
              </w:rPr>
              <w:t>2</w:t>
            </w:r>
          </w:p>
        </w:tc>
        <w:tc>
          <w:tcPr>
            <w:tcW w:w="1250" w:type="pct"/>
            <w:tcBorders>
              <w:top w:val="outset" w:sz="6" w:space="0" w:color="414142"/>
              <w:left w:val="outset" w:sz="6" w:space="0" w:color="414142"/>
              <w:bottom w:val="outset" w:sz="6" w:space="0" w:color="414142"/>
              <w:right w:val="outset" w:sz="6" w:space="0" w:color="414142"/>
            </w:tcBorders>
            <w:hideMark/>
          </w:tcPr>
          <w:p w14:paraId="7C780A6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Latviešu valoda un literatūra II (210)</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43512E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Mazākumtautības valoda un literatūra (210)</w:t>
            </w:r>
          </w:p>
          <w:p w14:paraId="2323D6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Latgaliešu rakstu valoda (70)</w:t>
            </w:r>
          </w:p>
          <w:p w14:paraId="30E5121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Trešā svešvaloda (B1) (315)</w:t>
            </w:r>
          </w:p>
        </w:tc>
      </w:tr>
      <w:tr w:rsidR="00946BB4" w:rsidRPr="00946BB4" w14:paraId="442465D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A22F3D6"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9F15D4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 (B2)</w:t>
            </w:r>
          </w:p>
          <w:p w14:paraId="2B94C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(B1) (420)</w:t>
            </w:r>
            <w:r w:rsidRPr="00946BB4">
              <w:rPr>
                <w:rFonts w:ascii="Times New Roman" w:eastAsia="Times New Roman" w:hAnsi="Times New Roman" w:cs="Times New Roman"/>
                <w:kern w:val="0"/>
                <w:vertAlign w:val="superscript"/>
                <w:lang w:eastAsia="en-GB"/>
                <w14:ligatures w14:val="none"/>
              </w:rPr>
              <w:t>3</w:t>
            </w:r>
          </w:p>
        </w:tc>
        <w:tc>
          <w:tcPr>
            <w:tcW w:w="1250" w:type="pct"/>
            <w:tcBorders>
              <w:top w:val="outset" w:sz="6" w:space="0" w:color="414142"/>
              <w:left w:val="outset" w:sz="6" w:space="0" w:color="414142"/>
              <w:bottom w:val="outset" w:sz="6" w:space="0" w:color="414142"/>
              <w:right w:val="outset" w:sz="6" w:space="0" w:color="414142"/>
            </w:tcBorders>
            <w:hideMark/>
          </w:tcPr>
          <w:p w14:paraId="0582EA6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Svešvaloda II (C1)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A679DFB"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5A17D63"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436504F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 un pilsoniskā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157D23B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zinības un vēsture (140)</w:t>
            </w:r>
          </w:p>
        </w:tc>
        <w:tc>
          <w:tcPr>
            <w:tcW w:w="1250" w:type="pct"/>
            <w:tcBorders>
              <w:top w:val="outset" w:sz="6" w:space="0" w:color="414142"/>
              <w:left w:val="outset" w:sz="6" w:space="0" w:color="414142"/>
              <w:bottom w:val="outset" w:sz="6" w:space="0" w:color="414142"/>
              <w:right w:val="outset" w:sz="6" w:space="0" w:color="414142"/>
            </w:tcBorders>
            <w:hideMark/>
          </w:tcPr>
          <w:p w14:paraId="7CD114F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7C1DA1D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Novadu mācība (70)</w:t>
            </w:r>
          </w:p>
          <w:p w14:paraId="17D5AC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Filozofija (70)</w:t>
            </w:r>
          </w:p>
          <w:p w14:paraId="7B4232B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Uzņēmējdarbības pamati (140)</w:t>
            </w:r>
          </w:p>
        </w:tc>
      </w:tr>
      <w:tr w:rsidR="00946BB4" w:rsidRPr="00946BB4" w14:paraId="073A90B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541B3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28A4645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un sociālās zinātnes I (245)</w:t>
            </w:r>
          </w:p>
        </w:tc>
        <w:tc>
          <w:tcPr>
            <w:tcW w:w="1250" w:type="pct"/>
            <w:tcBorders>
              <w:top w:val="outset" w:sz="6" w:space="0" w:color="414142"/>
              <w:left w:val="outset" w:sz="6" w:space="0" w:color="414142"/>
              <w:bottom w:val="outset" w:sz="6" w:space="0" w:color="414142"/>
              <w:right w:val="outset" w:sz="6" w:space="0" w:color="414142"/>
            </w:tcBorders>
            <w:hideMark/>
          </w:tcPr>
          <w:p w14:paraId="45AB591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Vēsture II (210)</w:t>
            </w:r>
          </w:p>
          <w:p w14:paraId="5986AE1C" w14:textId="7580D262"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Sociālās zinātnes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ED25CB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FB8FD40"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6CCED94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izpratne un pašizpausme mākslā</w:t>
            </w:r>
          </w:p>
        </w:tc>
        <w:tc>
          <w:tcPr>
            <w:tcW w:w="1250" w:type="pct"/>
            <w:tcBorders>
              <w:top w:val="outset" w:sz="6" w:space="0" w:color="414142"/>
              <w:left w:val="outset" w:sz="6" w:space="0" w:color="414142"/>
              <w:bottom w:val="outset" w:sz="6" w:space="0" w:color="414142"/>
              <w:right w:val="outset" w:sz="6" w:space="0" w:color="414142"/>
            </w:tcBorders>
            <w:hideMark/>
          </w:tcPr>
          <w:p w14:paraId="567365D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Kultūras pamati (105)</w:t>
            </w:r>
          </w:p>
        </w:tc>
        <w:tc>
          <w:tcPr>
            <w:tcW w:w="1250" w:type="pct"/>
            <w:tcBorders>
              <w:top w:val="outset" w:sz="6" w:space="0" w:color="414142"/>
              <w:left w:val="outset" w:sz="6" w:space="0" w:color="414142"/>
              <w:bottom w:val="outset" w:sz="6" w:space="0" w:color="414142"/>
              <w:right w:val="outset" w:sz="6" w:space="0" w:color="414142"/>
            </w:tcBorders>
            <w:hideMark/>
          </w:tcPr>
          <w:p w14:paraId="2416E78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1DBC507A"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Radošā rakstīšana (105)</w:t>
            </w:r>
          </w:p>
          <w:p w14:paraId="5C6821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Vizuāli plastiskā māksla (140)</w:t>
            </w:r>
          </w:p>
          <w:p w14:paraId="21DAFD4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Kolektīvā muzicēšana (210)</w:t>
            </w:r>
          </w:p>
          <w:p w14:paraId="6933605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Teātris un drāma (140)</w:t>
            </w:r>
          </w:p>
          <w:p w14:paraId="7303B16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Publiskā uzstāšanās (70)</w:t>
            </w:r>
          </w:p>
        </w:tc>
      </w:tr>
      <w:tr w:rsidR="00946BB4" w:rsidRPr="00946BB4" w14:paraId="039C00BB"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6D87BCF"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A127B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Literatūra I</w:t>
            </w:r>
            <w:r w:rsidRPr="00946BB4">
              <w:rPr>
                <w:rFonts w:ascii="Times New Roman" w:eastAsia="Times New Roman" w:hAnsi="Times New Roman" w:cs="Times New Roman"/>
                <w:kern w:val="0"/>
                <w:vertAlign w:val="superscript"/>
                <w:lang w:eastAsia="en-GB"/>
                <w14:ligatures w14:val="none"/>
              </w:rPr>
              <w:t>2</w:t>
            </w:r>
          </w:p>
        </w:tc>
        <w:tc>
          <w:tcPr>
            <w:tcW w:w="1250" w:type="pct"/>
            <w:vMerge w:val="restart"/>
            <w:tcBorders>
              <w:top w:val="outset" w:sz="6" w:space="0" w:color="414142"/>
              <w:left w:val="outset" w:sz="6" w:space="0" w:color="414142"/>
              <w:bottom w:val="outset" w:sz="6" w:space="0" w:color="414142"/>
              <w:right w:val="outset" w:sz="6" w:space="0" w:color="414142"/>
            </w:tcBorders>
            <w:hideMark/>
          </w:tcPr>
          <w:p w14:paraId="1228469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295B30"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4B374DCA"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D4B39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04F98CE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(vizuālā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9F61D7"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17972D6"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92A6DA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3B0144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505BB3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(mūzika)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ECBA6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FB8A1F8"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232DAB50"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BBE63BC"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204EDA0"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Kultūra un māksla I (teātra māksla)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21CF428"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BCF84FD"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3D0AF49"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2A11E7E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Dabaszinātnes</w:t>
            </w:r>
          </w:p>
        </w:tc>
        <w:tc>
          <w:tcPr>
            <w:tcW w:w="1250" w:type="pct"/>
            <w:tcBorders>
              <w:top w:val="outset" w:sz="6" w:space="0" w:color="414142"/>
              <w:left w:val="outset" w:sz="6" w:space="0" w:color="414142"/>
              <w:bottom w:val="outset" w:sz="6" w:space="0" w:color="414142"/>
              <w:right w:val="outset" w:sz="6" w:space="0" w:color="414142"/>
            </w:tcBorders>
            <w:hideMark/>
          </w:tcPr>
          <w:p w14:paraId="0BF9E8C7" w14:textId="77777777" w:rsidR="00C24635" w:rsidRPr="00946BB4" w:rsidRDefault="00C24635" w:rsidP="00F969C4">
            <w:pPr>
              <w:rPr>
                <w:rFonts w:ascii="Times New Roman" w:eastAsia="Times New Roman" w:hAnsi="Times New Roman" w:cs="Times New Roman"/>
                <w:kern w:val="0"/>
                <w:lang w:eastAsia="en-GB"/>
                <w14:ligatures w14:val="none"/>
              </w:rPr>
            </w:pP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(315)</w:t>
            </w:r>
          </w:p>
        </w:tc>
        <w:tc>
          <w:tcPr>
            <w:tcW w:w="1250" w:type="pct"/>
            <w:tcBorders>
              <w:top w:val="outset" w:sz="6" w:space="0" w:color="414142"/>
              <w:left w:val="outset" w:sz="6" w:space="0" w:color="414142"/>
              <w:bottom w:val="outset" w:sz="6" w:space="0" w:color="414142"/>
              <w:right w:val="outset" w:sz="6" w:space="0" w:color="414142"/>
            </w:tcBorders>
            <w:hideMark/>
          </w:tcPr>
          <w:p w14:paraId="0D63D0B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4949EB3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Astronomija (70)</w:t>
            </w:r>
          </w:p>
        </w:tc>
      </w:tr>
      <w:tr w:rsidR="00946BB4" w:rsidRPr="00946BB4" w14:paraId="1E833192"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E1605B"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C3A5EEC"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 (245)</w:t>
            </w:r>
          </w:p>
        </w:tc>
        <w:tc>
          <w:tcPr>
            <w:tcW w:w="1250" w:type="pct"/>
            <w:tcBorders>
              <w:top w:val="outset" w:sz="6" w:space="0" w:color="414142"/>
              <w:left w:val="outset" w:sz="6" w:space="0" w:color="414142"/>
              <w:bottom w:val="outset" w:sz="6" w:space="0" w:color="414142"/>
              <w:right w:val="outset" w:sz="6" w:space="0" w:color="414142"/>
            </w:tcBorders>
            <w:hideMark/>
          </w:tcPr>
          <w:p w14:paraId="765851B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Fizika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544768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4E37D9D"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A116770"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78B9EC68"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 (210)</w:t>
            </w:r>
          </w:p>
        </w:tc>
        <w:tc>
          <w:tcPr>
            <w:tcW w:w="1250" w:type="pct"/>
            <w:tcBorders>
              <w:top w:val="outset" w:sz="6" w:space="0" w:color="414142"/>
              <w:left w:val="outset" w:sz="6" w:space="0" w:color="414142"/>
              <w:bottom w:val="outset" w:sz="6" w:space="0" w:color="414142"/>
              <w:right w:val="outset" w:sz="6" w:space="0" w:color="414142"/>
            </w:tcBorders>
            <w:hideMark/>
          </w:tcPr>
          <w:p w14:paraId="0FAF3EE1"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Ķīmija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10C0332"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53016BAF"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656D1D1"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3BBC1A5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 (105)</w:t>
            </w:r>
          </w:p>
        </w:tc>
        <w:tc>
          <w:tcPr>
            <w:tcW w:w="1250" w:type="pct"/>
            <w:tcBorders>
              <w:top w:val="outset" w:sz="6" w:space="0" w:color="414142"/>
              <w:left w:val="outset" w:sz="6" w:space="0" w:color="414142"/>
              <w:bottom w:val="outset" w:sz="6" w:space="0" w:color="414142"/>
              <w:right w:val="outset" w:sz="6" w:space="0" w:color="414142"/>
            </w:tcBorders>
            <w:hideMark/>
          </w:tcPr>
          <w:p w14:paraId="3A4B462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Bioloģija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4CF6277"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129F68D1"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88D0D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564D2F5D"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 (105)</w:t>
            </w:r>
          </w:p>
        </w:tc>
        <w:tc>
          <w:tcPr>
            <w:tcW w:w="1250" w:type="pct"/>
            <w:tcBorders>
              <w:top w:val="outset" w:sz="6" w:space="0" w:color="414142"/>
              <w:left w:val="outset" w:sz="6" w:space="0" w:color="414142"/>
              <w:bottom w:val="outset" w:sz="6" w:space="0" w:color="414142"/>
              <w:right w:val="outset" w:sz="6" w:space="0" w:color="414142"/>
            </w:tcBorders>
            <w:hideMark/>
          </w:tcPr>
          <w:p w14:paraId="6A1EE08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Ģeogrāfija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D983113"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344D37EE"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0884D5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w:t>
            </w:r>
          </w:p>
        </w:tc>
        <w:tc>
          <w:tcPr>
            <w:tcW w:w="1250" w:type="pct"/>
            <w:tcBorders>
              <w:top w:val="outset" w:sz="6" w:space="0" w:color="414142"/>
              <w:left w:val="outset" w:sz="6" w:space="0" w:color="414142"/>
              <w:bottom w:val="outset" w:sz="6" w:space="0" w:color="414142"/>
              <w:right w:val="outset" w:sz="6" w:space="0" w:color="414142"/>
            </w:tcBorders>
            <w:hideMark/>
          </w:tcPr>
          <w:p w14:paraId="6AF68C8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 (420)</w:t>
            </w:r>
          </w:p>
        </w:tc>
        <w:tc>
          <w:tcPr>
            <w:tcW w:w="1250" w:type="pct"/>
            <w:tcBorders>
              <w:top w:val="outset" w:sz="6" w:space="0" w:color="414142"/>
              <w:left w:val="outset" w:sz="6" w:space="0" w:color="414142"/>
              <w:bottom w:val="outset" w:sz="6" w:space="0" w:color="414142"/>
              <w:right w:val="outset" w:sz="6" w:space="0" w:color="414142"/>
            </w:tcBorders>
            <w:hideMark/>
          </w:tcPr>
          <w:p w14:paraId="0F794C4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Matemātika II (280)</w:t>
            </w:r>
          </w:p>
        </w:tc>
        <w:tc>
          <w:tcPr>
            <w:tcW w:w="1300" w:type="pct"/>
            <w:tcBorders>
              <w:top w:val="outset" w:sz="6" w:space="0" w:color="414142"/>
              <w:left w:val="outset" w:sz="6" w:space="0" w:color="414142"/>
              <w:bottom w:val="outset" w:sz="6" w:space="0" w:color="414142"/>
              <w:right w:val="outset" w:sz="6" w:space="0" w:color="414142"/>
            </w:tcBorders>
            <w:hideMark/>
          </w:tcPr>
          <w:p w14:paraId="3B6F9C0E"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Projicēšanas metodes (70)</w:t>
            </w:r>
          </w:p>
          <w:p w14:paraId="43C2864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Diskrētās matemātikas elementi (70)</w:t>
            </w:r>
          </w:p>
          <w:p w14:paraId="18A6065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Kompleksie skaitļi (70)</w:t>
            </w:r>
          </w:p>
        </w:tc>
      </w:tr>
      <w:tr w:rsidR="00946BB4" w:rsidRPr="00946BB4" w14:paraId="658A5BFD" w14:textId="77777777" w:rsidTr="00C24635">
        <w:tc>
          <w:tcPr>
            <w:tcW w:w="1200" w:type="pct"/>
            <w:vMerge w:val="restart"/>
            <w:tcBorders>
              <w:top w:val="outset" w:sz="6" w:space="0" w:color="414142"/>
              <w:left w:val="outset" w:sz="6" w:space="0" w:color="414142"/>
              <w:bottom w:val="outset" w:sz="6" w:space="0" w:color="414142"/>
              <w:right w:val="outset" w:sz="6" w:space="0" w:color="414142"/>
            </w:tcBorders>
            <w:hideMark/>
          </w:tcPr>
          <w:p w14:paraId="11676B8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Tehnoloģijas</w:t>
            </w:r>
          </w:p>
        </w:tc>
        <w:tc>
          <w:tcPr>
            <w:tcW w:w="1250" w:type="pct"/>
            <w:tcBorders>
              <w:top w:val="outset" w:sz="6" w:space="0" w:color="414142"/>
              <w:left w:val="outset" w:sz="6" w:space="0" w:color="414142"/>
              <w:bottom w:val="outset" w:sz="6" w:space="0" w:color="414142"/>
              <w:right w:val="outset" w:sz="6" w:space="0" w:color="414142"/>
            </w:tcBorders>
            <w:hideMark/>
          </w:tcPr>
          <w:p w14:paraId="4794A0C9"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Datorika (70)</w:t>
            </w:r>
          </w:p>
        </w:tc>
        <w:tc>
          <w:tcPr>
            <w:tcW w:w="1250" w:type="pct"/>
            <w:tcBorders>
              <w:top w:val="outset" w:sz="6" w:space="0" w:color="414142"/>
              <w:left w:val="outset" w:sz="6" w:space="0" w:color="414142"/>
              <w:bottom w:val="outset" w:sz="6" w:space="0" w:color="414142"/>
              <w:right w:val="outset" w:sz="6" w:space="0" w:color="414142"/>
            </w:tcBorders>
            <w:hideMark/>
          </w:tcPr>
          <w:p w14:paraId="2BE9263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vMerge w:val="restart"/>
            <w:tcBorders>
              <w:top w:val="outset" w:sz="6" w:space="0" w:color="414142"/>
              <w:left w:val="outset" w:sz="6" w:space="0" w:color="414142"/>
              <w:bottom w:val="outset" w:sz="6" w:space="0" w:color="414142"/>
              <w:right w:val="outset" w:sz="6" w:space="0" w:color="414142"/>
            </w:tcBorders>
            <w:hideMark/>
          </w:tcPr>
          <w:p w14:paraId="2A6B2A9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Digitālais dizains (140)</w:t>
            </w:r>
          </w:p>
          <w:p w14:paraId="6C4D1E25"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Robotika (140)</w:t>
            </w:r>
          </w:p>
        </w:tc>
      </w:tr>
      <w:tr w:rsidR="00946BB4" w:rsidRPr="00946BB4" w14:paraId="7EF27D88"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7F7DE24"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4B11CD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 (210)</w:t>
            </w:r>
          </w:p>
        </w:tc>
        <w:tc>
          <w:tcPr>
            <w:tcW w:w="1250" w:type="pct"/>
            <w:tcBorders>
              <w:top w:val="outset" w:sz="6" w:space="0" w:color="414142"/>
              <w:left w:val="outset" w:sz="6" w:space="0" w:color="414142"/>
              <w:bottom w:val="outset" w:sz="6" w:space="0" w:color="414142"/>
              <w:right w:val="outset" w:sz="6" w:space="0" w:color="414142"/>
            </w:tcBorders>
            <w:hideMark/>
          </w:tcPr>
          <w:p w14:paraId="050FA502"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Dizains un tehnoloģijas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439F82C"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69C4517" w14:textId="77777777" w:rsidTr="00C24635">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7C6CA89" w14:textId="77777777" w:rsidR="00C24635" w:rsidRPr="00946BB4" w:rsidRDefault="00C24635" w:rsidP="00F969C4">
            <w:pPr>
              <w:rPr>
                <w:rFonts w:ascii="Times New Roman" w:eastAsia="Times New Roman" w:hAnsi="Times New Roman" w:cs="Times New Roman"/>
                <w:kern w:val="0"/>
                <w:lang w:eastAsia="en-GB"/>
                <w14:ligatures w14:val="none"/>
              </w:rPr>
            </w:pPr>
          </w:p>
        </w:tc>
        <w:tc>
          <w:tcPr>
            <w:tcW w:w="1250" w:type="pct"/>
            <w:tcBorders>
              <w:top w:val="outset" w:sz="6" w:space="0" w:color="414142"/>
              <w:left w:val="outset" w:sz="6" w:space="0" w:color="414142"/>
              <w:bottom w:val="outset" w:sz="6" w:space="0" w:color="414142"/>
              <w:right w:val="outset" w:sz="6" w:space="0" w:color="414142"/>
            </w:tcBorders>
            <w:hideMark/>
          </w:tcPr>
          <w:p w14:paraId="6054B49F"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 (210)</w:t>
            </w:r>
          </w:p>
        </w:tc>
        <w:tc>
          <w:tcPr>
            <w:tcW w:w="1250" w:type="pct"/>
            <w:tcBorders>
              <w:top w:val="outset" w:sz="6" w:space="0" w:color="414142"/>
              <w:left w:val="outset" w:sz="6" w:space="0" w:color="414142"/>
              <w:bottom w:val="outset" w:sz="6" w:space="0" w:color="414142"/>
              <w:right w:val="outset" w:sz="6" w:space="0" w:color="414142"/>
            </w:tcBorders>
            <w:hideMark/>
          </w:tcPr>
          <w:p w14:paraId="2CA22336"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Programmēšana II (210)</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32D9439" w14:textId="77777777" w:rsidR="00C24635" w:rsidRPr="00946BB4" w:rsidRDefault="00C24635" w:rsidP="00F969C4">
            <w:pPr>
              <w:rPr>
                <w:rFonts w:ascii="Times New Roman" w:eastAsia="Times New Roman" w:hAnsi="Times New Roman" w:cs="Times New Roman"/>
                <w:kern w:val="0"/>
                <w:lang w:eastAsia="en-GB"/>
                <w14:ligatures w14:val="none"/>
              </w:rPr>
            </w:pPr>
          </w:p>
        </w:tc>
      </w:tr>
      <w:tr w:rsidR="00946BB4" w:rsidRPr="00946BB4" w14:paraId="650DE1F7"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1413834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Veselības, drošības un fiziskās aktivitātes mācību joma</w:t>
            </w:r>
          </w:p>
        </w:tc>
        <w:tc>
          <w:tcPr>
            <w:tcW w:w="1250" w:type="pct"/>
            <w:tcBorders>
              <w:top w:val="outset" w:sz="6" w:space="0" w:color="414142"/>
              <w:left w:val="outset" w:sz="6" w:space="0" w:color="414142"/>
              <w:bottom w:val="outset" w:sz="6" w:space="0" w:color="414142"/>
              <w:right w:val="outset" w:sz="6" w:space="0" w:color="414142"/>
            </w:tcBorders>
            <w:hideMark/>
          </w:tcPr>
          <w:p w14:paraId="0BB9F700" w14:textId="77777777" w:rsidR="00C24635"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Sports un veselība (315)</w:t>
            </w:r>
          </w:p>
          <w:p w14:paraId="4B9F5723" w14:textId="7845707F" w:rsidR="00625897" w:rsidRPr="00625897" w:rsidRDefault="00625897" w:rsidP="00F969C4">
            <w:pPr>
              <w:rPr>
                <w:rFonts w:ascii="Times New Roman" w:eastAsia="Times New Roman" w:hAnsi="Times New Roman" w:cs="Times New Roman"/>
                <w:kern w:val="0"/>
                <w:lang w:eastAsia="en-GB"/>
                <w14:ligatures w14:val="none"/>
              </w:rPr>
            </w:pPr>
            <w:r w:rsidRPr="00775A6C">
              <w:rPr>
                <w:rFonts w:ascii="Times New Roman" w:hAnsi="Times New Roman" w:cs="Times New Roman"/>
              </w:rPr>
              <w:t>Valsts aizsardzības mācība (112)</w:t>
            </w:r>
            <w:r w:rsidRPr="00775A6C">
              <w:rPr>
                <w:rFonts w:ascii="Times New Roman" w:hAnsi="Times New Roman" w:cs="Times New Roman"/>
                <w:vertAlign w:val="superscript"/>
              </w:rPr>
              <w:t>4</w:t>
            </w:r>
          </w:p>
        </w:tc>
        <w:tc>
          <w:tcPr>
            <w:tcW w:w="1250" w:type="pct"/>
            <w:tcBorders>
              <w:top w:val="outset" w:sz="6" w:space="0" w:color="414142"/>
              <w:left w:val="outset" w:sz="6" w:space="0" w:color="414142"/>
              <w:bottom w:val="outset" w:sz="6" w:space="0" w:color="414142"/>
              <w:right w:val="outset" w:sz="6" w:space="0" w:color="414142"/>
            </w:tcBorders>
            <w:hideMark/>
          </w:tcPr>
          <w:p w14:paraId="3ADEC3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300" w:type="pct"/>
            <w:tcBorders>
              <w:top w:val="outset" w:sz="6" w:space="0" w:color="414142"/>
              <w:left w:val="outset" w:sz="6" w:space="0" w:color="414142"/>
              <w:bottom w:val="outset" w:sz="6" w:space="0" w:color="414142"/>
              <w:right w:val="outset" w:sz="6" w:space="0" w:color="414142"/>
            </w:tcBorders>
            <w:hideMark/>
          </w:tcPr>
          <w:p w14:paraId="0F024496" w14:textId="7FB005AB" w:rsidR="00C24635" w:rsidRPr="00946BB4" w:rsidRDefault="00C24635" w:rsidP="00F969C4">
            <w:pPr>
              <w:rPr>
                <w:rFonts w:ascii="Times New Roman" w:eastAsia="Times New Roman" w:hAnsi="Times New Roman" w:cs="Times New Roman"/>
                <w:kern w:val="0"/>
                <w:lang w:eastAsia="en-GB"/>
                <w14:ligatures w14:val="none"/>
              </w:rPr>
            </w:pPr>
          </w:p>
        </w:tc>
      </w:tr>
      <w:tr w:rsidR="00C24635" w:rsidRPr="00946BB4" w14:paraId="2BB8479A" w14:textId="77777777" w:rsidTr="00C24635">
        <w:tc>
          <w:tcPr>
            <w:tcW w:w="1200" w:type="pct"/>
            <w:tcBorders>
              <w:top w:val="outset" w:sz="6" w:space="0" w:color="414142"/>
              <w:left w:val="outset" w:sz="6" w:space="0" w:color="414142"/>
              <w:bottom w:val="outset" w:sz="6" w:space="0" w:color="414142"/>
              <w:right w:val="outset" w:sz="6" w:space="0" w:color="414142"/>
            </w:tcBorders>
            <w:hideMark/>
          </w:tcPr>
          <w:p w14:paraId="60A2B8C4"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Starpdisciplinārs kurss</w:t>
            </w:r>
          </w:p>
        </w:tc>
        <w:tc>
          <w:tcPr>
            <w:tcW w:w="1250" w:type="pct"/>
            <w:tcBorders>
              <w:top w:val="outset" w:sz="6" w:space="0" w:color="414142"/>
              <w:left w:val="outset" w:sz="6" w:space="0" w:color="414142"/>
              <w:bottom w:val="outset" w:sz="6" w:space="0" w:color="414142"/>
              <w:right w:val="outset" w:sz="6" w:space="0" w:color="414142"/>
            </w:tcBorders>
            <w:hideMark/>
          </w:tcPr>
          <w:p w14:paraId="5D971097"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c>
          <w:tcPr>
            <w:tcW w:w="1250" w:type="pct"/>
            <w:tcBorders>
              <w:top w:val="outset" w:sz="6" w:space="0" w:color="414142"/>
              <w:left w:val="outset" w:sz="6" w:space="0" w:color="414142"/>
              <w:bottom w:val="outset" w:sz="6" w:space="0" w:color="414142"/>
              <w:right w:val="outset" w:sz="6" w:space="0" w:color="414142"/>
            </w:tcBorders>
            <w:hideMark/>
          </w:tcPr>
          <w:p w14:paraId="07646573"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Projekta darbs (70)</w:t>
            </w:r>
          </w:p>
        </w:tc>
        <w:tc>
          <w:tcPr>
            <w:tcW w:w="1300" w:type="pct"/>
            <w:tcBorders>
              <w:top w:val="outset" w:sz="6" w:space="0" w:color="414142"/>
              <w:left w:val="outset" w:sz="6" w:space="0" w:color="414142"/>
              <w:bottom w:val="outset" w:sz="6" w:space="0" w:color="414142"/>
              <w:right w:val="outset" w:sz="6" w:space="0" w:color="414142"/>
            </w:tcBorders>
            <w:hideMark/>
          </w:tcPr>
          <w:p w14:paraId="3194922B" w14:textId="77777777" w:rsidR="00C24635" w:rsidRPr="00946BB4" w:rsidRDefault="00C24635" w:rsidP="00F969C4">
            <w:pPr>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w:t>
            </w:r>
          </w:p>
        </w:tc>
      </w:tr>
    </w:tbl>
    <w:p w14:paraId="0882E355" w14:textId="77777777" w:rsidR="00F969C4" w:rsidRPr="00946BB4" w:rsidRDefault="00F969C4" w:rsidP="00F969C4">
      <w:pPr>
        <w:ind w:firstLine="301"/>
        <w:jc w:val="both"/>
        <w:rPr>
          <w:rFonts w:ascii="Times New Roman" w:eastAsia="Times New Roman" w:hAnsi="Times New Roman" w:cs="Times New Roman"/>
          <w:kern w:val="0"/>
          <w:lang w:eastAsia="en-GB"/>
          <w14:ligatures w14:val="none"/>
        </w:rPr>
      </w:pPr>
    </w:p>
    <w:p w14:paraId="579F9977" w14:textId="1305DC8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Piezīmes.</w:t>
      </w:r>
    </w:p>
    <w:p w14:paraId="20CF3EC0" w14:textId="46857C7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1</w:t>
      </w:r>
      <w:r w:rsidRPr="00946BB4">
        <w:rPr>
          <w:rFonts w:ascii="Times New Roman" w:eastAsia="Times New Roman" w:hAnsi="Times New Roman" w:cs="Times New Roman"/>
          <w:kern w:val="0"/>
          <w:lang w:eastAsia="en-GB"/>
          <w14:ligatures w14:val="none"/>
        </w:rPr>
        <w:t xml:space="preserve"> Kursu nosaukumos izmantota romiešu ciparu numerācija: 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xml:space="preserve"> optimālajā apguves līmenī un II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padziļinātajiem kursiem, lai norādītu pēctecību. </w:t>
      </w:r>
      <w:proofErr w:type="spellStart"/>
      <w:r w:rsidRPr="00946BB4">
        <w:rPr>
          <w:rFonts w:ascii="Times New Roman" w:eastAsia="Times New Roman" w:hAnsi="Times New Roman" w:cs="Times New Roman"/>
          <w:kern w:val="0"/>
          <w:lang w:eastAsia="en-GB"/>
          <w14:ligatures w14:val="none"/>
        </w:rPr>
        <w:t>Pamatkursos</w:t>
      </w:r>
      <w:proofErr w:type="spellEnd"/>
      <w:r w:rsidRPr="00946BB4">
        <w:rPr>
          <w:rFonts w:ascii="Times New Roman" w:eastAsia="Times New Roman" w:hAnsi="Times New Roman" w:cs="Times New Roman"/>
          <w:kern w:val="0"/>
          <w:lang w:eastAsia="en-GB"/>
          <w14:ligatures w14:val="none"/>
        </w:rPr>
        <w:t>, kuru nosaukumos nav romiešu ciparu numerācijas, nodrošina vispārīgā līmeņa sasniedzamos rezultātus.</w:t>
      </w:r>
    </w:p>
    <w:p w14:paraId="49A72165"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lastRenderedPageBreak/>
        <w:t>2</w:t>
      </w:r>
      <w:r w:rsidRPr="00946BB4">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2BB8EAC5" w14:textId="77777777" w:rsidR="00C24635"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vertAlign w:val="superscript"/>
          <w:lang w:eastAsia="en-GB"/>
          <w14:ligatures w14:val="none"/>
        </w:rPr>
        <w:t>3</w:t>
      </w:r>
      <w:r w:rsidRPr="00946BB4">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1C02B883" w14:textId="2FA675BA" w:rsidR="00625897" w:rsidRPr="00AF2F34" w:rsidRDefault="00625897" w:rsidP="00625897">
      <w:pPr>
        <w:ind w:firstLine="709"/>
        <w:jc w:val="both"/>
        <w:rPr>
          <w:rFonts w:ascii="Times New Roman" w:eastAsia="Times New Roman" w:hAnsi="Times New Roman" w:cs="Times New Roman"/>
          <w:kern w:val="0"/>
          <w:lang w:eastAsia="en-GB"/>
          <w14:ligatures w14:val="none"/>
        </w:rPr>
      </w:pPr>
      <w:r w:rsidRPr="00AF2F34">
        <w:rPr>
          <w:rFonts w:ascii="Times New Roman" w:eastAsia="Times New Roman" w:hAnsi="Times New Roman" w:cs="Times New Roman"/>
          <w:kern w:val="0"/>
          <w:vertAlign w:val="superscript"/>
          <w:lang w:eastAsia="en-GB"/>
          <w14:ligatures w14:val="none"/>
        </w:rPr>
        <w:t>4</w:t>
      </w:r>
      <w:r w:rsidRPr="00AF2F34">
        <w:rPr>
          <w:rFonts w:ascii="Times New Roman" w:eastAsia="Times New Roman" w:hAnsi="Times New Roman" w:cs="Times New Roman"/>
          <w:kern w:val="0"/>
          <w:lang w:eastAsia="en-GB"/>
          <w14:ligatures w14:val="none"/>
        </w:rPr>
        <w:t xml:space="preserve"> Kursu </w:t>
      </w:r>
      <w:r w:rsidR="0026226D" w:rsidRPr="00946BB4">
        <w:rPr>
          <w:rFonts w:ascii="Times New Roman" w:eastAsia="Times New Roman" w:hAnsi="Times New Roman" w:cs="Times New Roman"/>
          <w:kern w:val="0"/>
          <w:lang w:eastAsia="en-GB"/>
          <w14:ligatures w14:val="none"/>
        </w:rPr>
        <w:t>"</w:t>
      </w:r>
      <w:r w:rsidRPr="00AF2F34">
        <w:rPr>
          <w:rFonts w:ascii="Times New Roman" w:eastAsia="Times New Roman" w:hAnsi="Times New Roman" w:cs="Times New Roman"/>
          <w:kern w:val="0"/>
          <w:lang w:eastAsia="en-GB"/>
          <w14:ligatures w14:val="none"/>
        </w:rPr>
        <w:t>Valsts aizsardzības mācība</w:t>
      </w:r>
      <w:r w:rsidR="0026226D" w:rsidRPr="00946BB4">
        <w:rPr>
          <w:rFonts w:ascii="Times New Roman" w:eastAsia="Times New Roman" w:hAnsi="Times New Roman" w:cs="Times New Roman"/>
          <w:kern w:val="0"/>
          <w:lang w:eastAsia="en-GB"/>
          <w14:ligatures w14:val="none"/>
        </w:rPr>
        <w:t>"</w:t>
      </w:r>
      <w:r w:rsidRPr="00AF2F34">
        <w:rPr>
          <w:rFonts w:ascii="Times New Roman" w:eastAsia="Times New Roman" w:hAnsi="Times New Roman" w:cs="Times New Roman"/>
          <w:kern w:val="0"/>
          <w:lang w:eastAsia="en-GB"/>
          <w14:ligatures w14:val="none"/>
        </w:rPr>
        <w:t xml:space="preserve"> var īstenot ārpus skolēnam noteiktās mācību stundu slodzes atbilstoši izglītības iestādes izglītības programmas mācību plānam vai iekļaut to mācību stundu slodzē.</w:t>
      </w:r>
      <w:r w:rsidR="0071415F">
        <w:rPr>
          <w:rFonts w:ascii="Times New Roman" w:eastAsia="Times New Roman" w:hAnsi="Times New Roman" w:cs="Times New Roman"/>
          <w:kern w:val="0"/>
          <w:lang w:eastAsia="en-GB"/>
          <w14:ligatures w14:val="none"/>
        </w:rPr>
        <w:t xml:space="preserve"> </w:t>
      </w:r>
      <w:r w:rsidR="0071415F" w:rsidRPr="00775A6C">
        <w:rPr>
          <w:rFonts w:ascii="Times New Roman" w:eastAsia="Times New Roman" w:hAnsi="Times New Roman" w:cs="Times New Roman"/>
          <w:kern w:val="0"/>
          <w:lang w:eastAsia="en-GB"/>
          <w14:ligatures w14:val="none"/>
        </w:rPr>
        <w:t xml:space="preserve">Kursam </w:t>
      </w:r>
      <w:r w:rsidR="0026226D" w:rsidRPr="00946BB4">
        <w:rPr>
          <w:rFonts w:ascii="Times New Roman" w:eastAsia="Times New Roman" w:hAnsi="Times New Roman" w:cs="Times New Roman"/>
          <w:kern w:val="0"/>
          <w:lang w:eastAsia="en-GB"/>
          <w14:ligatures w14:val="none"/>
        </w:rPr>
        <w:t>"</w:t>
      </w:r>
      <w:r w:rsidR="0071415F" w:rsidRPr="00775A6C">
        <w:rPr>
          <w:rFonts w:ascii="Times New Roman" w:eastAsia="Times New Roman" w:hAnsi="Times New Roman" w:cs="Times New Roman"/>
          <w:kern w:val="0"/>
          <w:lang w:eastAsia="en-GB"/>
          <w14:ligatures w14:val="none"/>
        </w:rPr>
        <w:t>Valsts aizsardzības mācība</w:t>
      </w:r>
      <w:r w:rsidR="0026226D" w:rsidRPr="00946BB4">
        <w:rPr>
          <w:rFonts w:ascii="Times New Roman" w:eastAsia="Times New Roman" w:hAnsi="Times New Roman" w:cs="Times New Roman"/>
          <w:kern w:val="0"/>
          <w:lang w:eastAsia="en-GB"/>
          <w14:ligatures w14:val="none"/>
        </w:rPr>
        <w:t>"</w:t>
      </w:r>
      <w:r w:rsidR="0071415F" w:rsidRPr="00775A6C">
        <w:rPr>
          <w:rFonts w:ascii="Times New Roman" w:eastAsia="Times New Roman" w:hAnsi="Times New Roman" w:cs="Times New Roman"/>
          <w:kern w:val="0"/>
          <w:lang w:eastAsia="en-GB"/>
          <w14:ligatures w14:val="none"/>
        </w:rPr>
        <w:t xml:space="preserve"> nepiemēro š</w:t>
      </w:r>
      <w:r w:rsidR="001001F2" w:rsidRPr="00775A6C">
        <w:rPr>
          <w:rFonts w:ascii="Times New Roman" w:eastAsia="Times New Roman" w:hAnsi="Times New Roman" w:cs="Times New Roman"/>
          <w:kern w:val="0"/>
          <w:lang w:eastAsia="en-GB"/>
          <w14:ligatures w14:val="none"/>
        </w:rPr>
        <w:t>ā pielikuma</w:t>
      </w:r>
      <w:r w:rsidR="0071415F" w:rsidRPr="00775A6C">
        <w:rPr>
          <w:rFonts w:ascii="Times New Roman" w:eastAsia="Times New Roman" w:hAnsi="Times New Roman" w:cs="Times New Roman"/>
          <w:kern w:val="0"/>
          <w:lang w:eastAsia="en-GB"/>
          <w14:ligatures w14:val="none"/>
        </w:rPr>
        <w:t xml:space="preserve"> 6. punk</w:t>
      </w:r>
      <w:r w:rsidR="001001F2" w:rsidRPr="00775A6C">
        <w:rPr>
          <w:rFonts w:ascii="Times New Roman" w:eastAsia="Times New Roman" w:hAnsi="Times New Roman" w:cs="Times New Roman"/>
          <w:kern w:val="0"/>
          <w:lang w:eastAsia="en-GB"/>
          <w14:ligatures w14:val="none"/>
        </w:rPr>
        <w:t>tu</w:t>
      </w:r>
      <w:r w:rsidR="0071415F" w:rsidRPr="00775A6C">
        <w:rPr>
          <w:rFonts w:ascii="Times New Roman" w:eastAsia="Times New Roman" w:hAnsi="Times New Roman" w:cs="Times New Roman"/>
          <w:kern w:val="0"/>
          <w:lang w:eastAsia="en-GB"/>
          <w14:ligatures w14:val="none"/>
        </w:rPr>
        <w:t xml:space="preserve">. </w:t>
      </w:r>
    </w:p>
    <w:p w14:paraId="4F372275" w14:textId="77777777" w:rsidR="00946BB4" w:rsidRDefault="00946BB4" w:rsidP="00625897">
      <w:pPr>
        <w:jc w:val="both"/>
        <w:rPr>
          <w:rFonts w:ascii="Times New Roman" w:eastAsia="Times New Roman" w:hAnsi="Times New Roman" w:cs="Times New Roman"/>
          <w:kern w:val="0"/>
          <w:lang w:eastAsia="en-GB"/>
          <w14:ligatures w14:val="none"/>
        </w:rPr>
      </w:pPr>
    </w:p>
    <w:p w14:paraId="7013618D" w14:textId="0EE701A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 Izglītības iestāde no šā pielikuma tabulā iekļautajiem kursiem skolēniem piedāvā un īsteno vismaz divus padziļināto kursu komplektus un atbilstošus </w:t>
      </w:r>
      <w:proofErr w:type="spellStart"/>
      <w:r w:rsidRPr="00946BB4">
        <w:rPr>
          <w:rFonts w:ascii="Times New Roman" w:eastAsia="Times New Roman" w:hAnsi="Times New Roman" w:cs="Times New Roman"/>
          <w:kern w:val="0"/>
          <w:lang w:eastAsia="en-GB"/>
          <w14:ligatures w14:val="none"/>
        </w:rPr>
        <w:t>pamatkursus</w:t>
      </w:r>
      <w:proofErr w:type="spellEnd"/>
      <w:r w:rsidRPr="00946BB4">
        <w:rPr>
          <w:rFonts w:ascii="Times New Roman" w:eastAsia="Times New Roman" w:hAnsi="Times New Roman" w:cs="Times New Roman"/>
          <w:kern w:val="0"/>
          <w:lang w:eastAsia="en-GB"/>
          <w14:ligatures w14:val="none"/>
        </w:rPr>
        <w:t xml:space="preserve"> katrā mācību jomā:</w:t>
      </w:r>
    </w:p>
    <w:p w14:paraId="32926432" w14:textId="4095F4B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5.1. valodu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"Latviešu valoda I", divas svešvalodas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w:t>
      </w:r>
      <w:r w:rsidRPr="0044133E">
        <w:rPr>
          <w:rFonts w:ascii="Times New Roman" w:eastAsia="Times New Roman" w:hAnsi="Times New Roman" w:cs="Times New Roman"/>
          <w:kern w:val="0"/>
          <w:lang w:eastAsia="en-GB"/>
          <w14:ligatures w14:val="none"/>
        </w:rPr>
        <w:t>krievu</w:t>
      </w:r>
      <w:r w:rsidRPr="00946BB4">
        <w:rPr>
          <w:rFonts w:ascii="Times New Roman" w:eastAsia="Times New Roman" w:hAnsi="Times New Roman" w:cs="Times New Roman"/>
          <w:kern w:val="0"/>
          <w:lang w:eastAsia="en-GB"/>
          <w14:ligatures w14:val="none"/>
        </w:rPr>
        <w:t>) vismaz līdz vispārīgajam līmenim (B1) ("Svešvaloda");</w:t>
      </w:r>
    </w:p>
    <w:p w14:paraId="351AA350" w14:textId="177E916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5.2. sociālajā un pilsoniskajā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"Sociālās zinības un vēsture" vai "Vēsture un sociālās zinātnes I";</w:t>
      </w:r>
    </w:p>
    <w:p w14:paraId="59F80309" w14:textId="65FA54C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5.3. kultūras izpratnes un pašizpausmes mākslā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"Literatūra I" un "Kultūras pamati" vai kāds no trim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"Kultūra un māksla I (vizuālā māksla)", "Kultūra un māksla I (mūzika)" vai "Kultūra un māksla I (teātra māksla)";</w:t>
      </w:r>
    </w:p>
    <w:p w14:paraId="1A995B58" w14:textId="0E851BD2"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5.4. dabaszinātņu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w:t>
      </w:r>
      <w:proofErr w:type="spellStart"/>
      <w:r w:rsidRPr="00946BB4">
        <w:rPr>
          <w:rFonts w:ascii="Times New Roman" w:eastAsia="Times New Roman" w:hAnsi="Times New Roman" w:cs="Times New Roman"/>
          <w:kern w:val="0"/>
          <w:lang w:eastAsia="en-GB"/>
          <w14:ligatures w14:val="none"/>
        </w:rPr>
        <w:t>Dabaszinības</w:t>
      </w:r>
      <w:proofErr w:type="spellEnd"/>
      <w:r w:rsidRPr="00946BB4">
        <w:rPr>
          <w:rFonts w:ascii="Times New Roman" w:eastAsia="Times New Roman" w:hAnsi="Times New Roman" w:cs="Times New Roman"/>
          <w:kern w:val="0"/>
          <w:lang w:eastAsia="en-GB"/>
          <w14:ligatures w14:val="none"/>
        </w:rPr>
        <w:t xml:space="preserve">" vai </w:t>
      </w:r>
      <w:proofErr w:type="spellStart"/>
      <w:r w:rsidRPr="00946BB4">
        <w:rPr>
          <w:rFonts w:ascii="Times New Roman" w:eastAsia="Times New Roman" w:hAnsi="Times New Roman" w:cs="Times New Roman"/>
          <w:kern w:val="0"/>
          <w:lang w:eastAsia="en-GB"/>
          <w14:ligatures w14:val="none"/>
        </w:rPr>
        <w:t>pamatkursi</w:t>
      </w:r>
      <w:proofErr w:type="spellEnd"/>
      <w:r w:rsidRPr="00946BB4">
        <w:rPr>
          <w:rFonts w:ascii="Times New Roman" w:eastAsia="Times New Roman" w:hAnsi="Times New Roman" w:cs="Times New Roman"/>
          <w:kern w:val="0"/>
          <w:lang w:eastAsia="en-GB"/>
          <w14:ligatures w14:val="none"/>
        </w:rPr>
        <w:t>: "Ķīmija I", "Fizika I", "Bioloģija I" un "Ģeogrāfija I";</w:t>
      </w:r>
    </w:p>
    <w:p w14:paraId="0852081A" w14:textId="593CC08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5.5. matemātikas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"Matemātika I";</w:t>
      </w:r>
    </w:p>
    <w:p w14:paraId="4E0D8BB6" w14:textId="27BCC0C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5.6. tehnoloģiju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"Datorika" vai viens no </w:t>
      </w:r>
      <w:proofErr w:type="spellStart"/>
      <w:r w:rsidRPr="00946BB4">
        <w:rPr>
          <w:rFonts w:ascii="Times New Roman" w:eastAsia="Times New Roman" w:hAnsi="Times New Roman" w:cs="Times New Roman"/>
          <w:kern w:val="0"/>
          <w:lang w:eastAsia="en-GB"/>
          <w14:ligatures w14:val="none"/>
        </w:rPr>
        <w:t>pamatkursiem</w:t>
      </w:r>
      <w:proofErr w:type="spellEnd"/>
      <w:r w:rsidRPr="00946BB4">
        <w:rPr>
          <w:rFonts w:ascii="Times New Roman" w:eastAsia="Times New Roman" w:hAnsi="Times New Roman" w:cs="Times New Roman"/>
          <w:kern w:val="0"/>
          <w:lang w:eastAsia="en-GB"/>
          <w14:ligatures w14:val="none"/>
        </w:rPr>
        <w:t>: "Dizains un tehnoloģijas I" vai "Programmēšana I";</w:t>
      </w:r>
    </w:p>
    <w:p w14:paraId="78B59CC8" w14:textId="633CE79D"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5.7. veselības, drošības un fiziskās aktivitātes mācību jomā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"Sports un veselība"</w:t>
      </w:r>
      <w:r w:rsidR="00625897">
        <w:rPr>
          <w:rFonts w:ascii="Times New Roman" w:eastAsia="Times New Roman" w:hAnsi="Times New Roman" w:cs="Times New Roman"/>
          <w:kern w:val="0"/>
          <w:lang w:eastAsia="en-GB"/>
          <w14:ligatures w14:val="none"/>
        </w:rPr>
        <w:t xml:space="preserve"> un </w:t>
      </w:r>
      <w:r w:rsidR="0026226D" w:rsidRPr="00946BB4">
        <w:rPr>
          <w:rFonts w:ascii="Times New Roman" w:eastAsia="Times New Roman" w:hAnsi="Times New Roman" w:cs="Times New Roman"/>
          <w:kern w:val="0"/>
          <w:lang w:eastAsia="en-GB"/>
          <w14:ligatures w14:val="none"/>
        </w:rPr>
        <w:t>"</w:t>
      </w:r>
      <w:r w:rsidR="00625897" w:rsidRPr="00AF2F34">
        <w:rPr>
          <w:rFonts w:ascii="Times New Roman" w:eastAsia="Times New Roman" w:hAnsi="Times New Roman" w:cs="Times New Roman"/>
          <w:kern w:val="0"/>
          <w:lang w:eastAsia="en-GB"/>
          <w14:ligatures w14:val="none"/>
        </w:rPr>
        <w:t>Valsts aizsardzības mācība</w:t>
      </w:r>
      <w:r w:rsidR="0026226D" w:rsidRPr="00946BB4">
        <w:rPr>
          <w:rFonts w:ascii="Times New Roman" w:eastAsia="Times New Roman" w:hAnsi="Times New Roman" w:cs="Times New Roman"/>
          <w:kern w:val="0"/>
          <w:lang w:eastAsia="en-GB"/>
          <w14:ligatures w14:val="none"/>
        </w:rPr>
        <w:t>"</w:t>
      </w:r>
      <w:r w:rsidR="00625897" w:rsidRPr="00AF2F34">
        <w:rPr>
          <w:rFonts w:ascii="Times New Roman" w:eastAsia="Times New Roman" w:hAnsi="Times New Roman" w:cs="Times New Roman"/>
          <w:kern w:val="0"/>
          <w:lang w:eastAsia="en-GB"/>
          <w14:ligatures w14:val="none"/>
        </w:rPr>
        <w:t>.</w:t>
      </w:r>
    </w:p>
    <w:p w14:paraId="04AD7ED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6A4C926D" w14:textId="5C9C4F87" w:rsidR="00C24635" w:rsidRPr="0071415F" w:rsidRDefault="00C24635" w:rsidP="001436D6">
      <w:pPr>
        <w:ind w:firstLine="709"/>
        <w:jc w:val="both"/>
        <w:rPr>
          <w:rFonts w:ascii="Times New Roman" w:eastAsia="Times New Roman" w:hAnsi="Times New Roman" w:cs="Times New Roman"/>
          <w:color w:val="FF0000"/>
          <w:kern w:val="0"/>
          <w:lang w:eastAsia="en-GB"/>
          <w14:ligatures w14:val="none"/>
        </w:rPr>
      </w:pPr>
      <w:r w:rsidRPr="00946BB4">
        <w:rPr>
          <w:rFonts w:ascii="Times New Roman" w:eastAsia="Times New Roman" w:hAnsi="Times New Roman" w:cs="Times New Roman"/>
          <w:kern w:val="0"/>
          <w:lang w:eastAsia="en-GB"/>
          <w14:ligatures w14:val="none"/>
        </w:rPr>
        <w:t xml:space="preserve">6. </w:t>
      </w:r>
      <w:r w:rsidR="00AF2F34" w:rsidRPr="00AF2F34">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r w:rsidR="0071415F">
        <w:rPr>
          <w:rFonts w:ascii="Times New Roman" w:eastAsia="Times New Roman" w:hAnsi="Times New Roman" w:cs="Times New Roman"/>
          <w:kern w:val="0"/>
          <w:lang w:eastAsia="en-GB"/>
          <w14:ligatures w14:val="none"/>
        </w:rPr>
        <w:t>.</w:t>
      </w:r>
    </w:p>
    <w:p w14:paraId="03C6536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169A3D7C" w14:textId="093650C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7.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 pielikumā.</w:t>
      </w:r>
    </w:p>
    <w:p w14:paraId="5EEEC63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6358860" w14:textId="7DAFDE4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8. Izglītības iestāde ar vadītāja rīkojumu apstiprina kursu un stundu plānu ar kopējo mācību stundu skaitu attiecīgajā kursā mēnesī, semestrī, mācību gadā un trijos gados.</w:t>
      </w:r>
    </w:p>
    <w:p w14:paraId="06D6E8D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EBDABE8" w14:textId="5283015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9. Valsts vispārējās vidējās 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un citās mācību organizācijas formās, gan ārpus kopējās mācību slodzes iekļautos pasākumus.</w:t>
      </w:r>
    </w:p>
    <w:p w14:paraId="3203AFFB"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D78C5BE" w14:textId="7C966DE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 Izglītības programmā ārpus kopējās mācību stundu slodzes iekļauj:</w:t>
      </w:r>
    </w:p>
    <w:p w14:paraId="6D46B10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10.1. klases stundas, kas tiek plānotas atbilstoši mācību un audzināšanas darba vajadzībām;</w:t>
      </w:r>
    </w:p>
    <w:p w14:paraId="4C037EA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10.2. fakultatīvās nodarbības, kas tiek organizētas skolēnu grupai, ievērojot brīvprātības principu;</w:t>
      </w:r>
    </w:p>
    <w:p w14:paraId="3D1E2C86"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10.3. stundas individuālajam darbam ar skolēniem;</w:t>
      </w:r>
    </w:p>
    <w:p w14:paraId="499EED71"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10.4. pasākumus atbilstoši normatīvajiem aktiem par izglītojamo audzināšanas vadlīnijām un informācijas, mācību līdzekļu, materiālu un mācību un audzināšanas metožu izvērtēšanas kārtību.</w:t>
      </w:r>
    </w:p>
    <w:p w14:paraId="4B8D08C6"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107DCF1" w14:textId="0F6FB55A"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0AD4593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55B40209" w14:textId="6F61826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12. Vispārējās izglītības iestāde, iekļaujot skolēnu ar redzes traucējumiem, nodrošina lasīt un rakstīt prasmes apguvi (tai skaitā </w:t>
      </w:r>
      <w:proofErr w:type="spellStart"/>
      <w:r w:rsidRPr="00946BB4">
        <w:rPr>
          <w:rFonts w:ascii="Times New Roman" w:eastAsia="Times New Roman" w:hAnsi="Times New Roman" w:cs="Times New Roman"/>
          <w:kern w:val="0"/>
          <w:lang w:eastAsia="en-GB"/>
          <w14:ligatures w14:val="none"/>
        </w:rPr>
        <w:t>Braila</w:t>
      </w:r>
      <w:proofErr w:type="spellEnd"/>
      <w:r w:rsidRPr="00946BB4">
        <w:rPr>
          <w:rFonts w:ascii="Times New Roman" w:eastAsia="Times New Roman" w:hAnsi="Times New Roman" w:cs="Times New Roman"/>
          <w:kern w:val="0"/>
          <w:lang w:eastAsia="en-GB"/>
          <w14:ligatures w14:val="none"/>
        </w:rPr>
        <w:t xml:space="preserve"> rakstā) un, iekļaujot skolēnu ar dzirdes traucējumiem, nodrošina komunikācijas prasmju attīstību (tai skaitā latviešu zīmju valodā).</w:t>
      </w:r>
    </w:p>
    <w:p w14:paraId="0B0C3BD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75BEF01A" w14:textId="38CC274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33DCCDB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390E17AC" w14:textId="01DDC50A"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 Mācību vides raksturojums</w:t>
      </w:r>
    </w:p>
    <w:p w14:paraId="3BC14E18"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6CAEEFA2" w14:textId="5958B9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0B6A159"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0E2C0501" w14:textId="0BE16399"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VI. Skolēnu mācību sasniegumu vērtēšanas kārtība</w:t>
      </w:r>
    </w:p>
    <w:p w14:paraId="79F6CB47" w14:textId="77777777" w:rsidR="00946BB4" w:rsidRDefault="00946BB4" w:rsidP="00946BB4">
      <w:pPr>
        <w:ind w:firstLine="300"/>
        <w:jc w:val="both"/>
        <w:rPr>
          <w:rFonts w:ascii="Times New Roman" w:eastAsia="Times New Roman" w:hAnsi="Times New Roman" w:cs="Times New Roman"/>
          <w:kern w:val="0"/>
          <w:lang w:eastAsia="en-GB"/>
          <w14:ligatures w14:val="none"/>
        </w:rPr>
      </w:pPr>
    </w:p>
    <w:p w14:paraId="49C8A13F" w14:textId="34CEBB5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15. Skolēnu mācību snieguma vērtēšanas pamatprincipi, vērtēšanas veidi, vērtējuma izteikšanas veids un valsts noteiktie pārbaudes darbi izglītības pakāpes beigās ir noteikti valsts vispārējās vidējās izglītības standartā.</w:t>
      </w:r>
    </w:p>
    <w:p w14:paraId="5BAA7170"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0DEDC55" w14:textId="67E873AC"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 Izglītības iestāde atbilstoši vispārējās vidējās izglītības standartā noteiktajiem vērtēšanas pamatprincipiem izstrādā skolēnu mācību sasniegumu vērtēšanas kārtību, kurā nosaka:</w:t>
      </w:r>
    </w:p>
    <w:p w14:paraId="70B778AD"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16.1. kā tiek iegūts skolēna vērtējums mācību gada noslēgumā dažādos mācību priekšmetu kursos;</w:t>
      </w:r>
    </w:p>
    <w:p w14:paraId="499D6FD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16.2. kādā veidā izglītības iestādē tiek izteikti </w:t>
      </w:r>
      <w:proofErr w:type="spellStart"/>
      <w:r w:rsidRPr="00946BB4">
        <w:rPr>
          <w:rFonts w:ascii="Times New Roman" w:eastAsia="Times New Roman" w:hAnsi="Times New Roman" w:cs="Times New Roman"/>
          <w:kern w:val="0"/>
          <w:lang w:eastAsia="en-GB"/>
          <w14:ligatures w14:val="none"/>
        </w:rPr>
        <w:t>formatīvie</w:t>
      </w:r>
      <w:proofErr w:type="spellEnd"/>
      <w:r w:rsidRPr="00946BB4">
        <w:rPr>
          <w:rFonts w:ascii="Times New Roman" w:eastAsia="Times New Roman" w:hAnsi="Times New Roman" w:cs="Times New Roman"/>
          <w:kern w:val="0"/>
          <w:lang w:eastAsia="en-GB"/>
          <w14:ligatures w14:val="none"/>
        </w:rPr>
        <w:t xml:space="preserve"> vērtējumi;</w:t>
      </w:r>
    </w:p>
    <w:p w14:paraId="37D899FF"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16.3. kādā veidā tiek izvērtēta un dokumentēta skolēnu izaugsme un ieradumi;</w:t>
      </w:r>
    </w:p>
    <w:p w14:paraId="0B988E07"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16.4. kā pedagogi izglītības iestādē saskaņo </w:t>
      </w:r>
      <w:proofErr w:type="spellStart"/>
      <w:r w:rsidRPr="00946BB4">
        <w:rPr>
          <w:rFonts w:ascii="Times New Roman" w:eastAsia="Times New Roman" w:hAnsi="Times New Roman" w:cs="Times New Roman"/>
          <w:kern w:val="0"/>
          <w:lang w:eastAsia="en-GB"/>
          <w14:ligatures w14:val="none"/>
        </w:rPr>
        <w:t>summatīvās</w:t>
      </w:r>
      <w:proofErr w:type="spellEnd"/>
      <w:r w:rsidRPr="00946BB4">
        <w:rPr>
          <w:rFonts w:ascii="Times New Roman" w:eastAsia="Times New Roman" w:hAnsi="Times New Roman" w:cs="Times New Roman"/>
          <w:kern w:val="0"/>
          <w:lang w:eastAsia="en-GB"/>
          <w14:ligatures w14:val="none"/>
        </w:rPr>
        <w:t xml:space="preserve"> vērtēšanas un diagnosticējošās vērtēšanas darbu plānojumu katrai klasei vai skolēnu grupai, vienā dienā plānojot ne vairāk kā divus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darbus;</w:t>
      </w:r>
    </w:p>
    <w:p w14:paraId="768D5378"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lastRenderedPageBreak/>
        <w:t>16.5. kā par skolēnu mācību sasniegumu vērtēšanas kārtību izglītības iestāde informē skolēnus un skolēnu vecākus vai likumiskos pārstāvjus;</w:t>
      </w:r>
    </w:p>
    <w:p w14:paraId="26C813E3"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16.6. kā skolēni var iegūt iepriekš neiegūtos </w:t>
      </w:r>
      <w:proofErr w:type="spellStart"/>
      <w:r w:rsidRPr="00946BB4">
        <w:rPr>
          <w:rFonts w:ascii="Times New Roman" w:eastAsia="Times New Roman" w:hAnsi="Times New Roman" w:cs="Times New Roman"/>
          <w:kern w:val="0"/>
          <w:lang w:eastAsia="en-GB"/>
          <w14:ligatures w14:val="none"/>
        </w:rPr>
        <w:t>summatīvos</w:t>
      </w:r>
      <w:proofErr w:type="spellEnd"/>
      <w:r w:rsidRPr="00946BB4">
        <w:rPr>
          <w:rFonts w:ascii="Times New Roman" w:eastAsia="Times New Roman" w:hAnsi="Times New Roman" w:cs="Times New Roman"/>
          <w:kern w:val="0"/>
          <w:lang w:eastAsia="en-GB"/>
          <w14:ligatures w14:val="none"/>
        </w:rPr>
        <w:t xml:space="preserve"> vērtējumus;</w:t>
      </w:r>
    </w:p>
    <w:p w14:paraId="64AFB784"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16.7. kā skolēni var uzlabot sniegumu mācību gada noslēgumā;</w:t>
      </w:r>
    </w:p>
    <w:p w14:paraId="44202ACE" w14:textId="77777777"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16.8. citus izglītības iestādei būtiskus skolēnu snieguma vērtēšanas jautājumus.</w:t>
      </w:r>
    </w:p>
    <w:p w14:paraId="6925BD9F"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2116F13C" w14:textId="09AA665D"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17.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21DF2C12"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83160D1" w14:textId="56EDF466"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18. Izglītības programmas apguvi katrā klasē apliecina liecība, kas ietver skolēna sasnieguma vērtējumu</w:t>
      </w:r>
      <w:r w:rsidR="00C67EA2">
        <w:rPr>
          <w:rFonts w:ascii="Times New Roman" w:eastAsia="Times New Roman" w:hAnsi="Times New Roman" w:cs="Times New Roman"/>
          <w:kern w:val="0"/>
          <w:lang w:eastAsia="en-GB"/>
          <w14:ligatures w14:val="none"/>
        </w:rPr>
        <w:t xml:space="preserve"> </w:t>
      </w:r>
      <w:r w:rsidRPr="00946BB4">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30319013" w14:textId="77777777" w:rsidR="00946BB4" w:rsidRDefault="00946BB4" w:rsidP="00946BB4">
      <w:pPr>
        <w:ind w:firstLine="300"/>
        <w:jc w:val="center"/>
        <w:rPr>
          <w:rFonts w:ascii="Times New Roman" w:eastAsia="Times New Roman" w:hAnsi="Times New Roman" w:cs="Times New Roman"/>
          <w:b/>
          <w:bCs/>
          <w:kern w:val="0"/>
          <w:lang w:eastAsia="en-GB"/>
          <w14:ligatures w14:val="none"/>
        </w:rPr>
      </w:pPr>
    </w:p>
    <w:p w14:paraId="695BF97B" w14:textId="30B523F7" w:rsidR="00C24635" w:rsidRPr="00946BB4" w:rsidRDefault="00C24635" w:rsidP="00946BB4">
      <w:pPr>
        <w:jc w:val="center"/>
        <w:rPr>
          <w:rFonts w:ascii="Times New Roman" w:eastAsia="Times New Roman" w:hAnsi="Times New Roman" w:cs="Times New Roman"/>
          <w:b/>
          <w:bCs/>
          <w:kern w:val="0"/>
          <w:lang w:eastAsia="en-GB"/>
          <w14:ligatures w14:val="none"/>
        </w:rPr>
      </w:pPr>
      <w:r w:rsidRPr="00946BB4">
        <w:rPr>
          <w:rFonts w:ascii="Times New Roman" w:eastAsia="Times New Roman" w:hAnsi="Times New Roman" w:cs="Times New Roman"/>
          <w:b/>
          <w:bCs/>
          <w:kern w:val="0"/>
          <w:lang w:eastAsia="en-GB"/>
          <w14:ligatures w14:val="none"/>
        </w:rPr>
        <w:t xml:space="preserve">VII. Izglītības programmas īstenošanai nepieciešamā personāla, finanšu un materiālo līdzekļu </w:t>
      </w:r>
      <w:proofErr w:type="spellStart"/>
      <w:r w:rsidRPr="00946BB4">
        <w:rPr>
          <w:rFonts w:ascii="Times New Roman" w:eastAsia="Times New Roman" w:hAnsi="Times New Roman" w:cs="Times New Roman"/>
          <w:b/>
          <w:bCs/>
          <w:kern w:val="0"/>
          <w:lang w:eastAsia="en-GB"/>
          <w14:ligatures w14:val="none"/>
        </w:rPr>
        <w:t>izvērtējums</w:t>
      </w:r>
      <w:proofErr w:type="spellEnd"/>
      <w:r w:rsidRPr="00946BB4">
        <w:rPr>
          <w:rFonts w:ascii="Times New Roman" w:eastAsia="Times New Roman" w:hAnsi="Times New Roman" w:cs="Times New Roman"/>
          <w:b/>
          <w:bCs/>
          <w:kern w:val="0"/>
          <w:lang w:eastAsia="en-GB"/>
          <w14:ligatures w14:val="none"/>
        </w:rPr>
        <w:t xml:space="preserve"> un pamatojums</w:t>
      </w:r>
    </w:p>
    <w:p w14:paraId="7CDFCC7F" w14:textId="77777777" w:rsidR="00946BB4" w:rsidRDefault="00946BB4" w:rsidP="00946BB4">
      <w:pPr>
        <w:jc w:val="both"/>
        <w:rPr>
          <w:rFonts w:ascii="Times New Roman" w:eastAsia="Times New Roman" w:hAnsi="Times New Roman" w:cs="Times New Roman"/>
          <w:kern w:val="0"/>
          <w:lang w:eastAsia="en-GB"/>
          <w14:ligatures w14:val="none"/>
        </w:rPr>
      </w:pPr>
    </w:p>
    <w:p w14:paraId="087ECF6F" w14:textId="14F101D4"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19. Izglītības programmas īstenošanā izglītības iestāde ievēro normatīvo aktu prasības, kas regulē izglītības iestāžu darbību.</w:t>
      </w:r>
    </w:p>
    <w:p w14:paraId="738D75E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03E89072" w14:textId="2B8DA20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 </w:t>
      </w:r>
      <w:bookmarkStart w:id="3" w:name="_Hlk143163701"/>
      <w:r w:rsidRPr="00946BB4">
        <w:rPr>
          <w:rFonts w:ascii="Times New Roman" w:eastAsia="Times New Roman" w:hAnsi="Times New Roman" w:cs="Times New Roman"/>
          <w:kern w:val="0"/>
          <w:lang w:eastAsia="en-GB"/>
          <w14:ligatures w14:val="none"/>
        </w:rPr>
        <w:t>Izmaksas izglītības programmas īstenošanai sedz:</w:t>
      </w:r>
    </w:p>
    <w:bookmarkEnd w:id="3"/>
    <w:p w14:paraId="0BFA24F5" w14:textId="13A9ED15"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20.1. valsts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budžeta;</w:t>
      </w:r>
    </w:p>
    <w:p w14:paraId="16687FAE" w14:textId="3CE2E8EE"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20.2. pašvaldības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un pašvaldības budžeta;</w:t>
      </w:r>
    </w:p>
    <w:p w14:paraId="41F70449" w14:textId="04AE61FB"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 xml:space="preserve">20.3. privātpersonas dibinātā izglītības iestādē </w:t>
      </w:r>
      <w:r w:rsidR="00F969C4" w:rsidRPr="00946BB4">
        <w:rPr>
          <w:rFonts w:ascii="Times New Roman" w:eastAsia="Times New Roman" w:hAnsi="Times New Roman" w:cs="Times New Roman"/>
          <w:kern w:val="0"/>
          <w:sz w:val="20"/>
          <w:szCs w:val="20"/>
          <w14:ligatures w14:val="none"/>
        </w:rPr>
        <w:t>–</w:t>
      </w:r>
      <w:r w:rsidRPr="00946BB4">
        <w:rPr>
          <w:rFonts w:ascii="Times New Roman" w:eastAsia="Times New Roman" w:hAnsi="Times New Roman" w:cs="Times New Roman"/>
          <w:kern w:val="0"/>
          <w:lang w:eastAsia="en-GB"/>
          <w14:ligatures w14:val="none"/>
        </w:rPr>
        <w:t xml:space="preserve"> no valsts, pašvaldības un privātā budžeta.</w:t>
      </w:r>
    </w:p>
    <w:p w14:paraId="6A431BC7"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3C6C48B3" w14:textId="2CAC54EF" w:rsidR="00C2463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21. Apmaksājamo stundu skaitu mēnesī aprēķina atbilstoši izglītības iestādes vadītāja apstiprinātajam kursu un stundu īstenošanas plānam.</w:t>
      </w:r>
    </w:p>
    <w:p w14:paraId="5E8EF07A" w14:textId="77777777" w:rsidR="00946BB4" w:rsidRDefault="00946BB4" w:rsidP="001436D6">
      <w:pPr>
        <w:ind w:firstLine="709"/>
        <w:jc w:val="both"/>
        <w:rPr>
          <w:rFonts w:ascii="Times New Roman" w:eastAsia="Times New Roman" w:hAnsi="Times New Roman" w:cs="Times New Roman"/>
          <w:kern w:val="0"/>
          <w:lang w:eastAsia="en-GB"/>
          <w14:ligatures w14:val="none"/>
        </w:rPr>
      </w:pPr>
    </w:p>
    <w:p w14:paraId="436DD373" w14:textId="3538C94A" w:rsidR="00072C05" w:rsidRPr="00946BB4" w:rsidRDefault="00C24635" w:rsidP="001436D6">
      <w:pPr>
        <w:ind w:firstLine="709"/>
        <w:jc w:val="both"/>
        <w:rPr>
          <w:rFonts w:ascii="Times New Roman" w:eastAsia="Times New Roman" w:hAnsi="Times New Roman" w:cs="Times New Roman"/>
          <w:kern w:val="0"/>
          <w:lang w:eastAsia="en-GB"/>
          <w14:ligatures w14:val="none"/>
        </w:rPr>
      </w:pPr>
      <w:r w:rsidRPr="00946BB4">
        <w:rPr>
          <w:rFonts w:ascii="Times New Roman" w:eastAsia="Times New Roman" w:hAnsi="Times New Roman" w:cs="Times New Roman"/>
          <w:kern w:val="0"/>
          <w:lang w:eastAsia="en-GB"/>
          <w14:ligatures w14:val="none"/>
        </w:rPr>
        <w:t>22. Pedagoga darba slodzi un darba samaksu nosaka atbilstoši normatīvajam regulējumam par pedagogu darba samaksu."</w:t>
      </w:r>
    </w:p>
    <w:sectPr w:rsidR="00072C05" w:rsidRPr="00946BB4" w:rsidSect="00617B2B">
      <w:headerReference w:type="default" r:id="rId7"/>
      <w:footerReference w:type="default" r:id="rId8"/>
      <w:footerReference w:type="firs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395C0" w14:textId="77777777" w:rsidR="00617B2B" w:rsidRDefault="00617B2B" w:rsidP="00E85D3C">
      <w:r>
        <w:separator/>
      </w:r>
    </w:p>
  </w:endnote>
  <w:endnote w:type="continuationSeparator" w:id="0">
    <w:p w14:paraId="465DCE1D" w14:textId="77777777" w:rsidR="00617B2B" w:rsidRDefault="00617B2B" w:rsidP="00E8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ED31C" w14:textId="327888FF" w:rsidR="00E85D3C" w:rsidRPr="00EE2C5F" w:rsidRDefault="00E45705" w:rsidP="007D1719">
    <w:pPr>
      <w:pStyle w:val="Footer"/>
      <w:rPr>
        <w:rFonts w:ascii="Times New Roman" w:hAnsi="Times New Roman" w:cs="Times New Roman"/>
        <w:sz w:val="16"/>
        <w:szCs w:val="16"/>
      </w:rPr>
    </w:pPr>
    <w:r>
      <w:rPr>
        <w:rFonts w:ascii="Times New Roman" w:hAnsi="Times New Roman" w:cs="Times New Roman"/>
        <w:sz w:val="16"/>
        <w:szCs w:val="16"/>
      </w:rPr>
      <w:t>N2928_4</w:t>
    </w:r>
    <w:r w:rsidR="00EE2C5F" w:rsidRPr="00EE2C5F">
      <w:rPr>
        <w:rFonts w:ascii="Times New Roman" w:hAnsi="Times New Roman" w:cs="Times New Roman"/>
        <w:sz w:val="16"/>
        <w:szCs w:val="16"/>
      </w:rPr>
      <w:t>p4(11)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326B" w14:textId="0B9155D5" w:rsidR="00EE2C5F" w:rsidRPr="00EE2C5F" w:rsidRDefault="00E45705" w:rsidP="00EE2C5F">
    <w:pPr>
      <w:pStyle w:val="Footer"/>
      <w:rPr>
        <w:rFonts w:ascii="Times New Roman" w:hAnsi="Times New Roman" w:cs="Times New Roman"/>
        <w:sz w:val="16"/>
        <w:szCs w:val="16"/>
      </w:rPr>
    </w:pPr>
    <w:r>
      <w:rPr>
        <w:rFonts w:ascii="Times New Roman" w:hAnsi="Times New Roman" w:cs="Times New Roman"/>
        <w:sz w:val="16"/>
        <w:szCs w:val="16"/>
      </w:rPr>
      <w:t>N2928_4</w:t>
    </w:r>
    <w:r w:rsidR="00EE2C5F" w:rsidRPr="00EE2C5F">
      <w:rPr>
        <w:rFonts w:ascii="Times New Roman" w:hAnsi="Times New Roman" w:cs="Times New Roman"/>
        <w:sz w:val="16"/>
        <w:szCs w:val="16"/>
      </w:rPr>
      <w:t>p4(11)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65C6" w14:textId="77777777" w:rsidR="00617B2B" w:rsidRDefault="00617B2B" w:rsidP="00E85D3C">
      <w:r>
        <w:separator/>
      </w:r>
    </w:p>
  </w:footnote>
  <w:footnote w:type="continuationSeparator" w:id="0">
    <w:p w14:paraId="47E7A9C9" w14:textId="77777777" w:rsidR="00617B2B" w:rsidRDefault="00617B2B" w:rsidP="00E8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1153445"/>
      <w:docPartObj>
        <w:docPartGallery w:val="Page Numbers (Top of Page)"/>
        <w:docPartUnique/>
      </w:docPartObj>
    </w:sdtPr>
    <w:sdtEndPr>
      <w:rPr>
        <w:rFonts w:ascii="Times New Roman" w:hAnsi="Times New Roman" w:cs="Times New Roman"/>
        <w:noProof/>
      </w:rPr>
    </w:sdtEndPr>
    <w:sdtContent>
      <w:p w14:paraId="122332BC" w14:textId="033E5C43" w:rsidR="00E85D3C" w:rsidRPr="00E85D3C" w:rsidRDefault="00E85D3C">
        <w:pPr>
          <w:pStyle w:val="Header"/>
          <w:jc w:val="center"/>
          <w:rPr>
            <w:rFonts w:ascii="Times New Roman" w:hAnsi="Times New Roman" w:cs="Times New Roman"/>
          </w:rPr>
        </w:pPr>
        <w:r w:rsidRPr="00E85D3C">
          <w:rPr>
            <w:rFonts w:ascii="Times New Roman" w:hAnsi="Times New Roman" w:cs="Times New Roman"/>
          </w:rPr>
          <w:fldChar w:fldCharType="begin"/>
        </w:r>
        <w:r w:rsidRPr="00E85D3C">
          <w:rPr>
            <w:rFonts w:ascii="Times New Roman" w:hAnsi="Times New Roman" w:cs="Times New Roman"/>
          </w:rPr>
          <w:instrText xml:space="preserve"> PAGE   \* MERGEFORMAT </w:instrText>
        </w:r>
        <w:r w:rsidRPr="00E85D3C">
          <w:rPr>
            <w:rFonts w:ascii="Times New Roman" w:hAnsi="Times New Roman" w:cs="Times New Roman"/>
          </w:rPr>
          <w:fldChar w:fldCharType="separate"/>
        </w:r>
        <w:r w:rsidR="00E45705">
          <w:rPr>
            <w:rFonts w:ascii="Times New Roman" w:hAnsi="Times New Roman" w:cs="Times New Roman"/>
            <w:noProof/>
          </w:rPr>
          <w:t>3</w:t>
        </w:r>
        <w:r w:rsidRPr="00E85D3C">
          <w:rPr>
            <w:rFonts w:ascii="Times New Roman" w:hAnsi="Times New Roman" w:cs="Times New Roman"/>
            <w:noProof/>
          </w:rPr>
          <w:fldChar w:fldCharType="end"/>
        </w:r>
      </w:p>
    </w:sdtContent>
  </w:sdt>
  <w:p w14:paraId="051F7E7D" w14:textId="77777777" w:rsidR="00E85D3C" w:rsidRDefault="00E85D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35"/>
    <w:rsid w:val="00072C05"/>
    <w:rsid w:val="001001F2"/>
    <w:rsid w:val="00125A36"/>
    <w:rsid w:val="001436D6"/>
    <w:rsid w:val="00187F45"/>
    <w:rsid w:val="001A10E8"/>
    <w:rsid w:val="001A729B"/>
    <w:rsid w:val="0026226D"/>
    <w:rsid w:val="00264012"/>
    <w:rsid w:val="00280968"/>
    <w:rsid w:val="00340B06"/>
    <w:rsid w:val="0044133E"/>
    <w:rsid w:val="0049410C"/>
    <w:rsid w:val="004A13DE"/>
    <w:rsid w:val="00585B5F"/>
    <w:rsid w:val="00617B2B"/>
    <w:rsid w:val="00625897"/>
    <w:rsid w:val="0071415F"/>
    <w:rsid w:val="00775A6C"/>
    <w:rsid w:val="007D1719"/>
    <w:rsid w:val="007E569D"/>
    <w:rsid w:val="00946BB4"/>
    <w:rsid w:val="00A0092C"/>
    <w:rsid w:val="00A1138B"/>
    <w:rsid w:val="00A63A73"/>
    <w:rsid w:val="00A822C6"/>
    <w:rsid w:val="00AF2F34"/>
    <w:rsid w:val="00B63B88"/>
    <w:rsid w:val="00C24635"/>
    <w:rsid w:val="00C67EA2"/>
    <w:rsid w:val="00C71F91"/>
    <w:rsid w:val="00D6154B"/>
    <w:rsid w:val="00DD09FB"/>
    <w:rsid w:val="00E213B9"/>
    <w:rsid w:val="00E36266"/>
    <w:rsid w:val="00E45705"/>
    <w:rsid w:val="00E85D3C"/>
    <w:rsid w:val="00E90D45"/>
    <w:rsid w:val="00ED404C"/>
    <w:rsid w:val="00EE2C5F"/>
    <w:rsid w:val="00F969C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AD6582"/>
  <w15:chartTrackingRefBased/>
  <w15:docId w15:val="{DCCF762E-A5DA-6D44-A0B9-406F7D432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C24635"/>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24635"/>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C24635"/>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block14">
    <w:name w:val="block_14"/>
    <w:basedOn w:val="DefaultParagraphFont"/>
    <w:rsid w:val="00C24635"/>
  </w:style>
  <w:style w:type="character" w:customStyle="1" w:styleId="apple-converted-space">
    <w:name w:val="apple-converted-space"/>
    <w:basedOn w:val="DefaultParagraphFont"/>
    <w:rsid w:val="00C24635"/>
  </w:style>
  <w:style w:type="paragraph" w:styleId="Header">
    <w:name w:val="header"/>
    <w:basedOn w:val="Normal"/>
    <w:link w:val="HeaderChar"/>
    <w:uiPriority w:val="99"/>
    <w:unhideWhenUsed/>
    <w:rsid w:val="00E85D3C"/>
    <w:pPr>
      <w:tabs>
        <w:tab w:val="center" w:pos="4153"/>
        <w:tab w:val="right" w:pos="8306"/>
      </w:tabs>
    </w:pPr>
  </w:style>
  <w:style w:type="character" w:customStyle="1" w:styleId="HeaderChar">
    <w:name w:val="Header Char"/>
    <w:basedOn w:val="DefaultParagraphFont"/>
    <w:link w:val="Header"/>
    <w:uiPriority w:val="99"/>
    <w:rsid w:val="00E85D3C"/>
  </w:style>
  <w:style w:type="paragraph" w:styleId="Footer">
    <w:name w:val="footer"/>
    <w:basedOn w:val="Normal"/>
    <w:link w:val="FooterChar"/>
    <w:uiPriority w:val="99"/>
    <w:unhideWhenUsed/>
    <w:rsid w:val="00E85D3C"/>
    <w:pPr>
      <w:tabs>
        <w:tab w:val="center" w:pos="4153"/>
        <w:tab w:val="right" w:pos="8306"/>
      </w:tabs>
    </w:pPr>
  </w:style>
  <w:style w:type="character" w:customStyle="1" w:styleId="FooterChar">
    <w:name w:val="Footer Char"/>
    <w:basedOn w:val="DefaultParagraphFont"/>
    <w:link w:val="Footer"/>
    <w:uiPriority w:val="99"/>
    <w:rsid w:val="00E85D3C"/>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545087">
      <w:bodyDiv w:val="1"/>
      <w:marLeft w:val="0"/>
      <w:marRight w:val="0"/>
      <w:marTop w:val="0"/>
      <w:marBottom w:val="0"/>
      <w:divBdr>
        <w:top w:val="none" w:sz="0" w:space="0" w:color="auto"/>
        <w:left w:val="none" w:sz="0" w:space="0" w:color="auto"/>
        <w:bottom w:val="none" w:sz="0" w:space="0" w:color="auto"/>
        <w:right w:val="none" w:sz="0" w:space="0" w:color="auto"/>
      </w:divBdr>
      <w:divsChild>
        <w:div w:id="398869643">
          <w:marLeft w:val="0"/>
          <w:marRight w:val="0"/>
          <w:marTop w:val="195"/>
          <w:marBottom w:val="195"/>
          <w:divBdr>
            <w:top w:val="none" w:sz="0" w:space="0" w:color="auto"/>
            <w:left w:val="none" w:sz="0" w:space="0" w:color="auto"/>
            <w:bottom w:val="none" w:sz="0" w:space="0" w:color="auto"/>
            <w:right w:val="none" w:sz="0" w:space="0" w:color="auto"/>
          </w:divBdr>
        </w:div>
      </w:divsChild>
    </w:div>
    <w:div w:id="884416666">
      <w:bodyDiv w:val="1"/>
      <w:marLeft w:val="0"/>
      <w:marRight w:val="0"/>
      <w:marTop w:val="0"/>
      <w:marBottom w:val="0"/>
      <w:divBdr>
        <w:top w:val="none" w:sz="0" w:space="0" w:color="auto"/>
        <w:left w:val="none" w:sz="0" w:space="0" w:color="auto"/>
        <w:bottom w:val="none" w:sz="0" w:space="0" w:color="auto"/>
        <w:right w:val="none" w:sz="0" w:space="0" w:color="auto"/>
      </w:divBdr>
      <w:divsChild>
        <w:div w:id="665746182">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568D-7396-43C0-8844-15D898CF4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7273</Words>
  <Characters>4146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Lilija Kampane</cp:lastModifiedBy>
  <cp:revision>2</cp:revision>
  <dcterms:created xsi:type="dcterms:W3CDTF">2024-04-17T07:53:00Z</dcterms:created>
  <dcterms:modified xsi:type="dcterms:W3CDTF">2024-04-17T07:53:00Z</dcterms:modified>
</cp:coreProperties>
</file>