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regulējamiem sabiedrisko pakalpojumu veidiem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 panta ceturto daļu</w:t>
      </w:r>
      <w:r>
        <w:br/>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to sabiedrisko pakalpojumu veidus regulējamās nozarēs, kuru sniegšanu nepieciešams regulēt.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ražošanu elektro­stacijās, kuru uzstādītā elektriskā jau­da ir lielāka par vienu megavatu;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ražošanu koģenerācijā, kur koģenerācijas iekārtu kopējā uzstādītā elektriskā jauda koģenerācijas stacijā ir lielāka par vienu megavatu;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elektroenerģijas pārvadi, ja spriegums ir 110 kilovoltu un lielāks;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sadali, ja spriegums ir lielāks par vienu kilovoltu un nepārsniedz 110 kilovoltus;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elektroenerģijas tirdzniecību jebkuriem enerģijas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pieprasījuma reakcijas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15.03.2011. noteikumiem Nr. 205; MK 24.02.2015. noteikumiem Nr. 94; MK 06.09.2016. noteikumiem Nr. 595; MK 04.06.2019. noteikumiem Nr. 231)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siltumenerģijas ražošanu (arī koģenerācijā) iekārtās ar kopējo uzstādīto siltuma jaudu, kas lielāka par vienu megavatu, ja centralizētajā siltumapgādes sistēmā nodotais siltumenerģijas apjoms pārsniedz 5 000 megavatstundu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siltumenerģijas pārvadi un sadali galalietotājiem, ja starp tiem ir mājsaimniecības lietotāji un ja kopējais pārvadītās un sadalītās siltumenerģijas apjoms pārsniedz 5000 megavatstundu gadā, izņemot gadījumus, ja autonomā ražotāja vai neatkarīgā ražotāja saražoto siltumenerģiju piegādā līdz regulējamā siltumapgādes sistēmas operatora siltumtīkliem;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siltumenerģijas tirdzniecību enerģijas lietotājiem, ja tirgoto siltumenerģiju piegādā pa regulējamā siltumapgādes sistēmas operatora siltumtīkliem.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04.06.2019. noteikumu Nr. 231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Dabasgāzes 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dabasgāzes pārvadi pa cauruļvadiem;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tirdzniecībai paredzētās dabasgāzes uzglabāšanu tvertnēs vai krātu­vēs;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dabasgāzes sadali;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dabasgāzes tirdzniecību jebkuriem enerģijas lietotājiem, izņemot da­bas­gāzes tirdzniecību automobiļu gāzes uzpildes kompresoru stacijās;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dabasgāzes šķidrināšanu vai sašķidrinātās dabasgāzes saņemšanu, izkraušanu, uzglabāšanu un pārvēršanu gāzveida stāvoklī turpmākai piegādei uz dabasgāzes pārvades sistēmu.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24.02.2015. noteikumiem Nr.94)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27.12.2011. noteikumiem Nr.1029)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sakaru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balss sakaru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īsziņu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interneta piekļuves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pārraides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radio programmu izplatīšanas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televīzijas programmu izplatīšanas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piekļuvi;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starpsavienojumu;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nomāto līniju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Pasta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tradicionālos 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kurjerpasta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eksprespasta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abonēto preses izdevumu piegādi un ar to saistītos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24.02.2015. noteikumiem Nr.94)</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04.10.2022. noteikumiem Nr. 615)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26.04.2016. noteikumiem Nr. 259)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Ūdenssaimniecības nozarē nepieciešams regulēt šādu sabiedrisko ūdenssaimniecības pakalpojumu veidu sniegšanu, ja komersanta sniegto sabiedrisko ūdenssaimniecības pakalpojumu apjoms vismaz vienā veidā pārsniedz 100 000 m</w:t>
      </w:r>
      <w:r w:rsidR="00000000" w:rsidRPr="00000000" w:rsidDel="00000000">
        <w:rPr>
          <w:vertAlign w:val="superscript"/>
          <w:rtl w:val="0"/>
        </w:rPr>
        <w:t xml:space="preserve">3</w:t>
      </w:r>
      <w:r w:rsidR="00000000" w:rsidRPr="00000000" w:rsidDel="00000000">
        <w:rPr>
          <w:rtl w:val="0"/>
        </w:rPr>
        <w:t xml:space="preserve">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 ieguvi, uzkrāšanu un sagatavošanu lietošanai līdz padevei centralizētajā ūdensvada tīklā;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 piegādi no padeves vietas centralizētajā ūdensvada tīklā līdz piederības robežai;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savākšanu centralizētajās kanalizācijas sistēmās no piederības robežas un novadīšanu līdz notekūdeņu attīrīšanas iekārtām;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attīrīšanu un novadīšanu vidē, tai skaitā virszemes ūdensobjektos.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06.09.2016. noteikumu Nr. 595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Sadzīves atkritumu apsaimniekošanas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nešķirotu sadzīves atkritumu apstrādi;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sadzīves atkritumu apglabāšanu atkritumu poligonos, ja apglabāšanai pieņem no nešķirotiem sadzīves atkritumiem atšķirotus un apglabājamus atkritumus.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Depozīta iepakojuma apsaimniekošanas nozarē nepieciešams regulēt depozīta sistēmas operatora depozīta sistēmas nodrošināšanas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21.04.2020. noteikumu Nr. 229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2001.gada 3.jūlija noteikumus Nr.297 “Noteikumi par regulējamiem sabiedrisko pakalpojumu veidiem” (Latvijas Vēstnesis, 2001, 108.nr.; 2002, 40.nr.; 2005, 12.nr.; 2008, 1., 113.nr.).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Šajos noteikumos iekļautas tiesību normas, kas izriet no Eiropas Parlamenta un Padomes 2018. gada 11. decembra Direktīvas Nr. </w:t>
      </w:r>
      <w:r w:rsidR="00000000" w:rsidRPr="00000000" w:rsidDel="00000000">
        <w:rPr>
          <w:rtl w:val="0"/>
        </w:rPr>
        <w:t xml:space="preserve">2018/1972/ES</w:t>
      </w:r>
      <w:r w:rsidR="00000000" w:rsidRPr="00000000" w:rsidDel="00000000">
        <w:rPr>
          <w:rtl w:val="0"/>
        </w:rPr>
        <w:t xml:space="preserve"> par Eiropas Elektronisko sakaru kodeksa izveidi.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24-TA-854</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24-TA-854</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noteikumu_konsolidētā_versija_24-TA-854.docx</dc:title>
</cp:coreProperties>
</file>

<file path=docProps/custom.xml><?xml version="1.0" encoding="utf-8"?>
<Properties xmlns="http://schemas.openxmlformats.org/officeDocument/2006/custom-properties" xmlns:vt="http://schemas.openxmlformats.org/officeDocument/2006/docPropsVTypes"/>
</file>