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Zemkopības ministrijai (valsts zinātniskajam institūtam "Pārtikas drošības, dzīvnieku veselības un vides zinātniskais institūts "BIOR"") finansējumu 50 148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laikposmā no 2022. gada 1. janvāra līdz 2022. gada 30. novembrim nodrošinātu ūdeļu, citu </w:t>
      </w:r>
      <w:r w:rsidR="00000000" w:rsidRPr="00000000" w:rsidDel="00000000">
        <w:rPr>
          <w:i w:val="1"/>
          <w:rtl w:val="0"/>
        </w:rPr>
        <w:t xml:space="preserve">Mustelidae </w:t>
      </w:r>
      <w:r w:rsidR="00000000" w:rsidRPr="00000000" w:rsidDel="00000000">
        <w:rPr>
          <w:rtl w:val="0"/>
        </w:rPr>
        <w:t xml:space="preserve">dzimtas dzīvnieku un jenotsuņu populācijā ņemto paraugu laboratorisko izmeklēšanu Covid-19 infekcijas ierosinātāja noteikšanai, kā arī dzīvnieku līķu sekciju un iznīcināšanu.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 atbilstoši faktiski nepieciešamajam apmēram.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punktam</w:t>
      </w:r>
      <w:r w:rsidR="00000000" w:rsidRPr="00000000" w:rsidDel="00000000">
        <w:rPr>
          <w:rtl w:val="0"/>
        </w:rPr>
        <w:t xml:space="preserve"> un, ja Saeimas Budžeta un finanšu (nodokļu) komisija piecu darbdienu laikā pēc attiecīgās informācijas saņemšanas nav izteikusi iebildumus, veikt apropriācijas izmaiņas.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22-TA-2045</w:t>
    </w:r>
    <w:r>
      <w:br/>
    </w:r>
    <w:r w:rsidR="00000000" w:rsidRPr="00000000" w:rsidDel="00000000">
      <w:rPr>
        <w:rtl w:val="0"/>
      </w:rPr>
      <w:t xml:space="preserve">Izdrukāts 29.07.2026. 23.09 - 1.0.VK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22-TA-2045</w:t>
    </w:r>
    <w:r>
      <w:br/>
    </w:r>
    <w:r w:rsidR="00000000" w:rsidRPr="00000000" w:rsidDel="00000000">
      <w:rPr>
        <w:rtl w:val="0"/>
      </w:rPr>
      <w:t xml:space="preserve">Izdrukāts 29.07.2026. 23.09 - 1.0.VK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rīkojuma_konsolidētā_versija_22-TA-2045.docx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