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skaistumkopšanas un tetovēšanas pakalpojumu sniedzēji paziņo par saimnieciskās darbības uzsākšanu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br/>
      </w:r>
      <w:r w:rsidR="00000000" w:rsidRPr="00000000" w:rsidDel="00000000">
        <w:rPr>
          <w:rStyle w:val="paragraph"/>
          <w:i w:val="1"/>
          <w:rtl w:val="0"/>
        </w:rPr>
        <w:t xml:space="preserve">38.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pakalpojuma sniedzējs ziņo Veselības inspekcijai par tādas saimnieciskās darbības uzsākšanu, kura saistīta ar skaistumkopšanas (izmantojot fiziskās, fizikālās, ķīmiskās metodes), mākslīgā iedeguma, manikīra, pedikīra, friziera, publiskas lietošanas pirts, publiskas lietošanas peldbaseinu, kā arī tetovēšanas, skarifikācijas, permanentā grima, mikropigmentācijas un pīrsinga pakalpojumu sniegšanu (turpmāk – skaistumkopšanas un tetovēšanas pakalpojumi).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tādas saimnieciskās darbības uzsākšanas, kura saistīta ar skaistumkopšanas un tetovēšanas pakalpojumu sniegšanu, tajā skaitā mobilo pakalpojumu vai īslaicīgu pakalpojumu, pakalpojuma sniedzējs iesniedz Veselības inspekcijā paziņojumu par darbības uzsākšanu (turpmāk – paziņojums) (</w:t>
      </w:r>
      <w:r w:rsidR="00000000" w:rsidRPr="00000000" w:rsidDel="00000000">
        <w:rPr>
          <w:rtl w:val="0"/>
        </w:rPr>
        <w:t xml:space="preserve">pielikums</w:t>
      </w:r>
      <w:r w:rsidR="00000000" w:rsidRPr="00000000" w:rsidDel="00000000">
        <w:rPr>
          <w:rtl w:val="0"/>
        </w:rPr>
        <w:t xml:space="preserve">). Paziņojumu var iesniegt personīgi, nosūtīt pa pastu vai elektroniski, ja elektroniskais dokuments ir sagatavots atbilstoši normatīvajiem aktiem par elektronisko dokumentu noformēšanu, vai iesniegt elektroniski Vienotajā valsts un pašvaldību pakalpojumu portālā www.latvija.lv, aizpildot speciālu tiešsaistes formu un autorizācijai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izskatot šo noteikumu </w:t>
      </w:r>
      <w:r w:rsidR="00000000" w:rsidRPr="00000000" w:rsidDel="00000000">
        <w:rPr>
          <w:rtl w:val="0"/>
        </w:rPr>
        <w:t xml:space="preserve">2.</w:t>
      </w:r>
      <w:r w:rsidR="00000000" w:rsidRPr="00000000" w:rsidDel="00000000">
        <w:rPr>
          <w:rtl w:val="0"/>
        </w:rPr>
        <w:t xml:space="preserve"> punktā minēto paziņojumu, Veselības inspekcija konstatē, ka paziņojums nav aizpildīts atbilstoši šo noteikumu pielikumā norādītajam paraugam vai ir aizpildīts nepilnīgi, tai ir tiesības 30 darbdienu laikā pēc paziņojuma saņemšanas rakstiski pieprasīt pakalpojuma sniedzējam precizēt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sniedzējs 10 darbdienu laikā pēc šo noteikumu </w:t>
      </w:r>
      <w:r w:rsidR="00000000" w:rsidRPr="00000000" w:rsidDel="00000000">
        <w:rPr>
          <w:rtl w:val="0"/>
        </w:rPr>
        <w:t xml:space="preserve">3.</w:t>
      </w:r>
      <w:r w:rsidR="00000000" w:rsidRPr="00000000" w:rsidDel="00000000">
        <w:rPr>
          <w:rtl w:val="0"/>
        </w:rPr>
        <w:t xml:space="preserve"> punktā minētā pieprasījuma saņemšanas iesniedz Veselības inspekcijā dokumentus, kas apliecina, ka trūkumi ir novērsti.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pakalpojuma sniedzējs 30 darbdienu laikā pēc paziņojuma iesniegšanas nav saņēmis no Veselības inspekcijas šo noteikumu </w:t>
      </w:r>
      <w:r w:rsidR="00000000" w:rsidRPr="00000000" w:rsidDel="00000000">
        <w:rPr>
          <w:rtl w:val="0"/>
        </w:rPr>
        <w:t xml:space="preserve">3.</w:t>
      </w:r>
      <w:r w:rsidR="00000000" w:rsidRPr="00000000" w:rsidDel="00000000">
        <w:rPr>
          <w:rtl w:val="0"/>
        </w:rPr>
        <w:t xml:space="preserve"> punktā minēto pieprasījumu, kā arī 10 darbdienu laikā pēc šo noteikumu </w:t>
      </w:r>
      <w:r w:rsidR="00000000" w:rsidRPr="00000000" w:rsidDel="00000000">
        <w:rPr>
          <w:rtl w:val="0"/>
        </w:rPr>
        <w:t xml:space="preserve">4.</w:t>
      </w:r>
      <w:r w:rsidR="00000000" w:rsidRPr="00000000" w:rsidDel="00000000">
        <w:rPr>
          <w:rtl w:val="0"/>
        </w:rPr>
        <w:t xml:space="preserve"> punktā minēto dokumentu iesniegšanas nav saņēmis atkārtotu šo noteikumu 3. punktā minēto pieprasījumu, uzskatāms, ka pakalpojuma sniedzējs ir izpildījis Epidemioloģiskās drošības likuma 38.</w:t>
      </w:r>
      <w:r w:rsidR="00000000" w:rsidRPr="00000000" w:rsidDel="00000000">
        <w:rPr>
          <w:vertAlign w:val="superscript"/>
          <w:rtl w:val="0"/>
        </w:rPr>
        <w:t xml:space="preserve">1</w:t>
      </w:r>
      <w:r w:rsidR="00000000" w:rsidRPr="00000000" w:rsidDel="00000000">
        <w:rPr>
          <w:rtl w:val="0"/>
        </w:rPr>
        <w:t xml:space="preserve"> panta otrajā daļā minēto pienākumu.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28.05.2019. noteikumiem Nr. 222)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inspekcija ir tiesīga pārbaudīt pakalpojuma sniedzēja iesniegtās informācijas atbilstību.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Pakalpojuma sniedzējs piecu darbdienu laikā paziņo Veselības inspekcijai par izmaiņām informācijā, kas norādīta paziņojumā par pakalpojuma sniedzēju vai pakalpojuma sniegšanu, tostarp ja mainīta pakalpojuma sniegšanas vieta, sniegto pakalpojumu veids un kontaktinformācija, kā arī par pakalpojuma sniegšanas apturēšanu, ja pakalpojuma sniegšana tiks pārtraukta ilgāk par sešiem mēnešiem.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 savā tīmekļvietnē publicē šādu informāciju par pakalpojuma 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sniedzēja vārds, uzvārds, ja pakalpojuma sniedzējs ir fiziska persona, vai pakalpojuma sniedzēja firma, ja pakalpojuma sniedzējs ir juridiska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sniegšanas vieta (adrese) un pakalpojuma sniegšanas vietas nosaukums;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sniegto pakalpojumu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īslaicīgā pakalpojuma sniegšanas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konstatētiem pārkāpumiem, darbības apturēšanu, darbības izbeigšanu.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Pakalpojumu sniedzēji, kuri skaistumkopšanas un tetovēšanas pakalpojumu sniegšanu ir uzsākuši līdz 2016. gada 1. janvārim, šo noteikumu </w:t>
      </w:r>
      <w:r w:rsidR="00000000" w:rsidRPr="00000000" w:rsidDel="00000000">
        <w:rPr>
          <w:rtl w:val="0"/>
        </w:rPr>
        <w:t xml:space="preserve">2.</w:t>
      </w:r>
      <w:r w:rsidR="00000000" w:rsidRPr="00000000" w:rsidDel="00000000">
        <w:rPr>
          <w:rtl w:val="0"/>
        </w:rPr>
        <w:t xml:space="preserve"> punktā minēto iesniegumu Veselības inspekcijā iesniedz līdz 2016. gada 1. martam.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stājas spēkā 2016.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25-TA-297</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25-TA-297</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noteikumu_konsolidētā_versija_25-TA-297.docx</dc:title>
</cp:coreProperties>
</file>

<file path=docProps/custom.xml><?xml version="1.0" encoding="utf-8"?>
<Properties xmlns="http://schemas.openxmlformats.org/officeDocument/2006/custom-properties" xmlns:vt="http://schemas.openxmlformats.org/officeDocument/2006/docPropsVTypes"/>
</file>