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programmas Erasmus+ atbalsta pasākuma dalība Ekonomiskās sadarbības un attīstības organizācijas OECD Starptautiskā mācību vides pētījumā TALIS </w:t>
      </w:r>
      <w:r w:rsidR="00000000" w:rsidRPr="00000000" w:rsidDel="00000000">
        <w:rPr>
          <w:rStyle w:val="paragraph_header"/>
          <w:b w:val="1"/>
          <w:i w:val="1"/>
          <w:rtl w:val="0"/>
        </w:rPr>
        <w:t xml:space="preserve">(Teaching and Learning International Survey)</w:t>
      </w:r>
      <w:r w:rsidR="00000000" w:rsidRPr="00000000" w:rsidDel="00000000">
        <w:rPr>
          <w:rStyle w:val="paragraph_header"/>
          <w:b w:val="1"/>
          <w:rtl w:val="0"/>
        </w:rPr>
        <w:t xml:space="preserve"> dalības maksas nodrošināšanai nepieciešamo priekšfinansējumu 2023.-2024.gadam"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Izglītības un zinātnes ministrijas priekšlikumu palielināt valsts budžeta ilgtermiņa saistību apmēru valsts budžeta priekšfinansējuma nodrošināšanai Eiropas Savienības programmas Erasmus+ atbalsta pasākuma dalība Ekonomiskās sadarbības un attīstības organizācijas OECD Starptautiskā mācību vides pētījumā TALIS </w:t>
      </w:r>
      <w:r w:rsidR="00000000" w:rsidRPr="00000000" w:rsidDel="00000000">
        <w:rPr>
          <w:i w:val="1"/>
          <w:rtl w:val="0"/>
        </w:rPr>
        <w:t xml:space="preserve">(Teaching and Learning International Survey)</w:t>
      </w:r>
      <w:r w:rsidR="00000000" w:rsidRPr="00000000" w:rsidDel="00000000">
        <w:rPr>
          <w:rtl w:val="0"/>
        </w:rPr>
        <w:t xml:space="preserve"> dalības maksas nodrošināšanai Izglītības un zinātnes ministrijas budžeta apakšprogrammā 70.11.00 "Dalība Eiropas Savienības izglītības sadarbības projektos" par 16 846 </w:t>
      </w:r>
      <w:r w:rsidR="00000000" w:rsidRPr="00000000" w:rsidDel="00000000">
        <w:rPr>
          <w:i w:val="1"/>
          <w:rtl w:val="0"/>
        </w:rPr>
        <w:t xml:space="preserve">euro</w:t>
      </w:r>
      <w:r w:rsidR="00000000" w:rsidRPr="00000000" w:rsidDel="00000000">
        <w:rPr>
          <w:rtl w:val="0"/>
        </w:rPr>
        <w:t xml:space="preserve">, tai skaitā 2023. gadā – 8 423 </w:t>
      </w:r>
      <w:r w:rsidR="00000000" w:rsidRPr="00000000" w:rsidDel="00000000">
        <w:rPr>
          <w:i w:val="1"/>
          <w:rtl w:val="0"/>
        </w:rPr>
        <w:t xml:space="preserve">euro</w:t>
      </w:r>
      <w:r w:rsidR="00000000" w:rsidRPr="00000000" w:rsidDel="00000000">
        <w:rPr>
          <w:rtl w:val="0"/>
        </w:rPr>
        <w:t xml:space="preserve">, 2024.gadā – 8 423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protokollēmuma 2. punktā paredzēto,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priekšfinansējumu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atbilstoši šā protokollēmuma 2. punktā minētajam iesniegt Finanšu ministrijā priekšlikumus maksimāli pieļaujamo izdevumu apjoma 2024.-2025. gadam precizēšanai. Finanšu ministrijai attiecīgi precizēt Izglītības un zinātnes ministrijas maksimāli pieļaujamo izdevumu apjomu 2024.-2025.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nodrošināt, ka priekšfinansējums tiks atmaksāts valsts budžetā pēc noslēguma maksājuma saņemšanas 2025. 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23-TA-1009</w:t>
    </w:r>
    <w:r>
      <w:br/>
    </w:r>
    <w:r w:rsidR="00000000" w:rsidRPr="00000000" w:rsidDel="00000000">
      <w:rPr>
        <w:rtl w:val="0"/>
      </w:rPr>
      <w:t xml:space="preserve">Izdrukāts 29.07.2026. 21.44 - 1.0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mk_sēdes_protokollēmuma_projekts_23-TA-1009.docx</dc:title>
</cp:coreProperties>
</file>

<file path=docProps/custom.xml><?xml version="1.0" encoding="utf-8"?>
<Properties xmlns="http://schemas.openxmlformats.org/officeDocument/2006/custom-properties" xmlns:vt="http://schemas.openxmlformats.org/officeDocument/2006/docPropsVTypes"/>
</file>