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ekspertīzes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Būves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ziņas par būvi – būves galvenais lietošanas veids, adrese,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būves ekspertīzes ierosinātājs**: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fiziskai personai – vārds, uzvārds,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juridiskai personai – nosaukums, adrese,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būvniecības ieceres dokumentācijas (tai skaitā būvprojekta)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būvekspertīzes papilduzdevumi, ja tādus izvirzījis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noslēgtā būves ekspertīzes līguma datums un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Informācija par būvi: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būves galvenie tehniskie rādītāji – telpu grupu lietošanas veidi, stāvu skaits, ekspluatācijā pieņemšanas gads un cita raksturojoša informācija;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konstruktīvie elementi un izmantotie būvizstrādājumi (piemēram, pamati, vertikālā konstrukcija, starpstāvu pārsegumi, jumta konstrukcija);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ārējie inženiertīkli;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iekšējie inženiertīkli.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būvekspertīzes veicēju – būveksperta vārds, uzvārds, sertifikāta numurs, darbības joma vai būvkomersanta nosaukums, reģistrācijas numurs būvkomersantu reģistrā.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Ziņas atbilstoši būvekspertīzes uzdevumam: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būves izvērtējums – atbilst vai neatbilst būvprojektam vai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būves ekspertīzē izmantoto normatīvo aktu (tai skaitā standartu) saraksts;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atklātās neatbilstības – apraksts un atsauce uz tiesību normu (standartu), kuras prasības nav ievērotas;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cita informācija (piemēram, izmantotā būvi raksturojošā informācija un vizuālā 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Ziņas nenorāda, ja būvniecības process noris būvniecības informācijas sistēmā.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