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Sabiedrisko elektronisko plašsaziņas līdzekļu un to pārvaldības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Vēstnesis 2020, 232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b w:val="1"/>
          <w:rtl w:val="0"/>
        </w:rPr>
        <w:t xml:space="preserve">Izteikt 3.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nodrošina sabiedrisko elektronisko plašsaziņas līdzekļu neatkarību un  neatkarīgu, atbilstošu un prognozējamu finansējumu sabiedriskā pasūtījuma īstenošanai."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b w:val="1"/>
          <w:rtl w:val="0"/>
        </w:rPr>
        <w:t xml:space="preserve">Izteikt 7. panta pirmās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budžeta dotācija sabiedriskā pasūtījuma īstenošanai;"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b w:val="1"/>
          <w:rtl w:val="0"/>
        </w:rPr>
        <w:t xml:space="preserve">Papildināt 7. pantu ar 1.</w:t>
      </w:r>
      <w:r w:rsidR="00000000" w:rsidRPr="00000000" w:rsidDel="00000000">
        <w:rPr>
          <w:b w:val="1"/>
          <w:vertAlign w:val="superscript"/>
          <w:rtl w:val="0"/>
        </w:rPr>
        <w:t xml:space="preserve">1</w:t>
      </w:r>
      <w:r w:rsidR="00000000" w:rsidRPr="00000000" w:rsidDel="00000000">
        <w:rPr>
          <w:b w:val="1"/>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budžeta dotācijas apjomu veido, balstoties uz sabiedriskā elektroniskā plašsaziņas līdzekļa attīstības plānu trīs gadu periodam, sasniedzot ne mazāk kā 0,12 procentu no attiecīgajam gadam prognozētā iekšzemes kopprodukta apjoma un pakāpeniski sasniedzot Eiropas vidējo finansējuma līmeni."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b w:val="1"/>
          <w:rtl w:val="0"/>
        </w:rPr>
        <w:t xml:space="preserve">Papildināt 7. pantu ar 1.</w:t>
      </w:r>
      <w:r w:rsidR="00000000" w:rsidRPr="00000000" w:rsidDel="00000000">
        <w:rPr>
          <w:b w:val="1"/>
          <w:vertAlign w:val="superscript"/>
          <w:rtl w:val="0"/>
        </w:rPr>
        <w:t xml:space="preserve">2</w:t>
      </w:r>
      <w:r w:rsidR="00000000" w:rsidRPr="00000000" w:rsidDel="00000000">
        <w:rPr>
          <w:b w:val="1"/>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)Valsts budžeta dotācija sabiedrisko elektronisko plašsaziņas līdzekļu finansējumam nedrīkst būt mazāka kā iepriekšējā gadā, ja gadskārtējais valsts budžets nav mazāks kā iepriekšējā gada valsts budžets."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b w:val="1"/>
          <w:rtl w:val="0"/>
        </w:rPr>
        <w:t xml:space="preserve">Izteikt 10. panta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nepieļautu sabiedriskā pasūtījuma pārkompensāciju vai nepietiekamu finansējumu, Sabiedrisko elektronisko plašsaziņas līdzekļu padome katra finansēšanas perioda beigās (katru gadu) izvērtē  sabiedrisko elektronisko plašsaziņas līdzekļu finansiālo situāciju un reizi trijos gados padziļināti izvērtē vidēja termiņa darbības stratēģijas īstenošanu. Ziņojumu par veikto izvērtējumu un turpmāko attīstību Sabiedrisko elektronisko plašsaziņas līdzekļu padome iesniedz izskatīšanai Saeimas Cilvēktiesību un sabiedrisko lietu komisijai."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b w:val="1"/>
          <w:rtl w:val="0"/>
        </w:rPr>
        <w:t xml:space="preserve">Papildināt pārejas noteikumus ar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budžeta dotācijas apjoms pirmajā attīstības plāna trīs gadu ciklā pēc 7.panta 1.</w:t>
      </w:r>
      <w:r w:rsidR="00000000" w:rsidRPr="00000000" w:rsidDel="00000000">
        <w:rPr>
          <w:vertAlign w:val="superscript"/>
          <w:rtl w:val="0"/>
        </w:rPr>
        <w:t xml:space="preserve">1</w:t>
      </w:r>
      <w:r w:rsidR="00000000" w:rsidRPr="00000000" w:rsidDel="00000000">
        <w:rPr>
          <w:rtl w:val="0"/>
        </w:rPr>
        <w:t xml:space="preserve"> daļas stāšanās spēkā sabiedrisko elektronisko plašsaziņas līdzekļu finansējumam, ja gadskārtējais valsts budžets nav mazāks kā iepriekšējā gada valsts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gadā – ne mazāk kā 55 193 601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gadā – ne mazāk kā 63 235 564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gadā – ne mazāk kā 72 037 370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23-TA-2250</w:t>
    </w:r>
    <w:r>
      <w:br/>
    </w:r>
    <w:r w:rsidR="00000000" w:rsidRPr="00000000" w:rsidDel="00000000">
      <w:rPr>
        <w:rtl w:val="0"/>
      </w:rPr>
      <w:t xml:space="preserve">Izdrukāts 29.07.2026. 21.07 - 1.0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23-TA-2250</w:t>
    </w:r>
    <w:r>
      <w:br/>
    </w:r>
    <w:r w:rsidR="00000000" w:rsidRPr="00000000" w:rsidDel="00000000">
      <w:rPr>
        <w:rtl w:val="0"/>
      </w:rPr>
      <w:t xml:space="preserve">Izdrukāts 29.07.2026. 21.07 - 1.0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likumprojekts_(grozījumi)_23-TA-2250.docx</dc:title>
</cp:coreProperties>
</file>

<file path=docProps/custom.xml><?xml version="1.0" encoding="utf-8"?>
<Properties xmlns="http://schemas.openxmlformats.org/officeDocument/2006/custom-properties" xmlns:vt="http://schemas.openxmlformats.org/officeDocument/2006/docPropsVTypes"/>
</file>