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traktortehnikas un tās piekabju valsts tehnisko apskati un tehnisko kontroli uz ceļiem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16.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veikta traktortehnikas un tās piekabju valsts tehniskā apskate un tehniskā kontrole uz ceļiem, prasības traktortehnikas un tās piekabju tehniskajam stāvoklim, kā arī šo prasību izpildes novērtēšanas kritērijus.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traktortehniku, ko izgatavotājs nav paredzējis izmantošanai ceļu satiksmē un kas saskaņā ar normatīvajiem aktiem par traktortehnikas un tās piekabju reģistrāciju ir reģistrēta Valsts tehniskās uzraudzības aģentūrā (turpmāk – aģentūra) kā speciālā traktortehnika.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Traktortehnikas un tās piekabju valsts tehniskā apskate (turpmāk – tehniskā apskate) veicama ne vēlāk kā piecas dienas pēc traktortehnikas vai tās piekabes pirmreizējās reģistrācijas un turpmāk atbilstoši termiņam, līdz kuram traktortehnikai vai tās piekabei ir atļauts piedalīties ceļu satiksmē, bet ne retāk kā reizi gadā. Kalendāra mēnesi, līdz kuram traktortehnikai un tās piekabei atļauts piedalīties ceļu satiksmē, norāda tehniskās apskates uzlīmē (talonā).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Latvijā un ārvalstīs iepriekš nereģistrētai jaunai traktortehnikai pirmreizējo valsts tehnisko apskati veic saskaņā ar Ceļu satiksmes likuma 16. panta 6.</w:t>
      </w:r>
      <w:r w:rsidR="00000000" w:rsidRPr="00000000" w:rsidDel="00000000">
        <w:rPr>
          <w:vertAlign w:val="superscript"/>
          <w:rtl w:val="0"/>
        </w:rPr>
        <w:t xml:space="preserve">1</w:t>
      </w:r>
      <w:r w:rsidR="00000000" w:rsidRPr="00000000" w:rsidDel="00000000">
        <w:rPr>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Traktortehnikas, tās piekabes tehniskā stāvokļa un to aprīkojuma kontroli tehniskās apskates laikā un tehnisko kontroli uz ceļiem veic aģentūras inspektori (turpmāk – inspektori).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Tehnisko kontroli uz ceļiem inspektori veic kopīgi ar Valsts policijas darbiniekiem saskaņā ar aģentūras un Valsts policijas starpresoru vienošanos.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Tehnisko apskati veic pēc aģentūras noteiktā grafika inspektoru norādītā kontroles vietā. Par tehniskās apskates kontroles laiku un vietu aģentūra sniedz informāciju savā tīmekļvietnē (www.vtua.gov.lv).</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minētajam tehniskās apskates grafikam pēc abpusējas vienošanās tehnisko apskati var veikt individuāli klienta norādītajā vietā.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Traktortehnikas un tās piekabes tehniskais stāvoklis un aprīkojums atbilst šo noteikumu 1. pielikumā minētajām prasībām par traktortehnikas</w:t>
      </w:r>
      <w:r w:rsidR="00000000" w:rsidRPr="00000000" w:rsidDel="00000000">
        <w:rPr>
          <w:b w:val="1"/>
          <w:rtl w:val="0"/>
        </w:rPr>
        <w:t xml:space="preserve"> </w:t>
      </w:r>
      <w:r w:rsidR="00000000" w:rsidRPr="00000000" w:rsidDel="00000000">
        <w:rPr>
          <w:rtl w:val="0"/>
        </w:rPr>
        <w:t xml:space="preserve">un tās piekabju tehnisko stāvokli un aprīkojumu, kā arī normatīvajiem aktiem par traktortehnikas, tās piekabju un to sastāvdaļu atbilstības novērtēšanu un traktortehnikas un tās piekabju pārbūvi.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Veicot traktortehnikas un tās piekabes tehniskā stāvokļa un aprīkojuma kontroli tehniskajā apskatē un tehnisko kontroli uz ceļiem, pārbauda atbilstību šo noteikumu 1. pielikumā minētajām prasībām. Inspektors konstatētos trūkumus, bojājumus vai neatbilstošu pielietojumu atkarībā no to nozīmīguma novērtē ar kādu no šādiem vērtējumiem: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nebūtisks trūkums vai bojājums, kas tieši neietekmē satiksmes, darba vai apkārtējās vides drošību (turpmāk – 1. 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būtisks trūkums, bojājums vai neatbilstošs pielietojums, kas ietekmē apkārtējo vidi vai var ietekmēt darba vai satiksmes drošību (turpmāk – 2. 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bīstams trūkums, bojājums vai neatbilstošs pielietojums, kas apdraud apkārtējo vidi, cilvēku veselību, dzīvību vai satiksmes drošību (turpmāk – 3. vērtējums) un kas aizliedz piedalīties ceļu satiksmē līdz pamatpārbaudes veikšanai.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traktortehnikai vai tās piekabei nav konstatēti trūkumi, bojājumi vai neatbilstošs pielietojums, tās tehnisko stāvokli novērtē ar 0. 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Tehniskā apskate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vai tās piekabes statusa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traktortehnikas vadītāja statusa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īpašnieka civiltiesiskās atbildības obligātās apdrošināšanas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administratīvo sodu un liegumu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traktortehnikas vai tās piekabes reģistrācijas apliecības un traktortehnikas vadītāja apliecības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 stāvokļa un aprīkojuma kontroli.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Traktortehnikas, tās piekabes tehniskā stāvokļa un to aprīkojuma kontrolē ir divi pārbaužu veidi: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pamatpārbaude – obligātā tehniskā pārbaude atbilstoši Ceļu satiksmes likumā noteiktajam periodiskumam vai tehniskā pārbaude, kas tiek veikta, ja beidzies atkārtotai pārbaudei noteiktais termiņš vai ja saņemts 3. vērtējums, vai ja tehniskajā kontrolē uz ceļiem traktortehnikai vai tās piekabei konstatēti trūkumi, bojājumi vai neatbilstošs pielietojums, kas novērtēts ar 3. 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atkārtotā pārbaude – tehniskā pārbaude 30 dienu laikā pēc pamatpārbaudes, ja pamatpārbaudē konstatēti trūkumi, bojājumi vai neatbilstošs pielietojums, kas novērtēts ar 2. 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Atkārtotās pārbaudes laikā galvenokārt kontrolē to trūkumu vai bojājumu novēršanu, kuri konstatēti pamatpārbaudē. Ja traktortehnikai vai tās piekabei pēc pamatpārbaudes ir radušies citi acīmredzami trūkumi, bojājumi vai neatbilstošs pielietojums, inspektors tos novērtē saskaņā ar šo noteikumu 10.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Traktortehnikas vai tās piekabes tehnisko kontroli uz ceļiem veic tādā apjomā, kādu atļauj kontroles vietā pieejamās iekārtas, bet ne lielākā apjomā kā pamatpārbaudē.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Tehniskās apskates protokols tiek noformēts tehniskās apskates vietā elektroniski vai papīra formā un izsniegts kontroles vietā traktortehnikas uzrādītājam.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elektroniski noformēto tehniskās apskates protokolu nosūta traktortehnikas vai tās piekabes īpašniekam (turētājam) zemkopības nozares e-pakalpojumu vietnē (https://epakalpojumi.zm.gov.lv/) un vienlaikus nodrošina tehniskās apskates protokola pieejamību oficiālās elektroniskās adreses kontā tām personām, kurām ir aktivizēts oficiālās elektroniskās adreses konts.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Tehniskās apskates protokolā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traktortehniku vai tās piekabi;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traktortehnikas uzrādītāju;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traktortehnikai vai tās piekabei konstatētajiem trūkumiem, bojājumiem vai neatbilstošu pielietojumu;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traktortehnikas vai tās piekabes tehniskā stāvokļa un aprīkojuma novērtējumu;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izsniegtās tehniskās apskates uzlīmes (talona)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inspektora vārdu un uzvārdu, kurš veicis traktortehnikas vai tās piekabes tehniskā stāvokļa un aprīkojuma kontroli, kā arī viņa parakstu, ja tehniskās apskates protokolu izsniedz kontroles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traktortehnikas uzrādītāja parakstu, kas apliecina iepazīšanos ar traktortehnikas vai tās piekabes tehniskā stāvokļa vai aprīkojuma novērtējumu, ja tehniskās apskates protokolu izsniedz kontroles vietā.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Tehniskās apskates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Pirms tehniskās apskates traktortehnikas un tās piekabes uzrādītājs kontroles vietā inspektoram uzrāda traktortehnikas un tās piekabes reģistrācijas apliecību un traktortehnikas vadītāja apliecību vai personu apliecinošu dokumentu un nodod traktortehniku un tās piekabi tehniskā stāvokļa un aprīkojuma kontrolei.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nepieciešamo dokumentu uzrādīšanas inspektors pārbauda, vai ir izpildītas visas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Tehniskā stāvokļa un aprīkojuma kontroli neuzsāk, bet noformē atteikumu veikt traktortehnikas vai tās piekabes tehnisko apskati,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spēkā transportlīdzekļa īpašnieka civiltiesiskās atbildības obligātās apdrošināšanas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beidzies traktortehnikas vai tās piekabes reģistrācijas apliecības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beidzies traktortehnikas vadītāja apliecības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neatbilstoša traktortehnikas vadītāja kategorija;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beidzies medicīniskās izziņas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 samaksāti piemērotie administratīvie sodi, kā arī nav veiktas citas normatīvajos aktos noteiktās darbības, bez kurām tehniskā apskate nav atļauta;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traktortehnikas motors nav iedarbināms, izmantojot starteri vai palaides motoru, vai traktortehnika nespēj patstāvīgi pārvietoties;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piekabe nav mehāniski, elektriski un pneimatiski vai hidrauliski savienota ar traktortehniku.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veiktu tehniskā stāvokļa un aprīkojuma kontroli, traktortehnikas un tās piekabes uzrādītājs traktortehniku vai tās piekabi kopā ar tās reģistrācijas apliecību nodod inspektoram. Tehniskā stāvokļa un aprīkojuma kontrolei piekabi inspektoram nodod sakabē ar saderīgu traktortehniku nepieciešamo funkcionālo darbību pārbaudei.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Tehniskā stāvokļa un aprīkojuma kontroli sāk ar traktortehnikas un tās piekabes uzskaites tehnisko datu salīdzināšanu (turpmāk – datu salīdzināšana).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ieraksti reģistrācijas apliecībā faktiski neatbilst uzrādītajai traktortehnikai vai tās piekabei, ja nav iespējams identificēt traktortehniku vai tās piekabi, ja konstatē viltojuma pazīmes identifikācijas numuros, reģistrācijas dokumentos vai valsts reģistrācijas numura zīmē, inspektors rīkojas saskaņā ar aģentūras un Valsts policijas starpresoru vienošanos, turklāt tehniskā stāvokļa un aprīkojuma kontroli neturpina, noformē atteikumu veikt traktortehnikas vai tās piekabes tehnisko apskati un atsavina viltoto vai pašdarināto valsts reģistrācijas numura zīmi.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datu salīdzināšanas, izņemot šo noteikumu </w:t>
      </w:r>
      <w:r w:rsidR="00000000" w:rsidRPr="00000000" w:rsidDel="00000000">
        <w:rPr>
          <w:rtl w:val="0"/>
        </w:rPr>
        <w:t xml:space="preserve">24.</w:t>
      </w:r>
      <w:r w:rsidR="00000000" w:rsidRPr="00000000" w:rsidDel="00000000">
        <w:rPr>
          <w:rtl w:val="0"/>
        </w:rPr>
        <w:t xml:space="preserve"> punktā minētos gadījumus, esošo atļauju piedalīties ceļu satiksmē anulē, un inspektors no traktortehnikas vējstikla noņem iepriekšējās tehniskās apskates uzlīmi vai anulē tehniskās apskates talonu.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Traktortehnikas un tās piekabes tehniskā stāvokļa un aprīkojuma kontroli inspektors veic, izmantojot aģentūras rīcībā esošās diagnostikas palīgierīces un instrumentus. Konstatētos trūkumus, bojājumus vai neatbilstošu pielietojumu inspektors atzīmē tehniskās apskates protokolā, norādot vērtējumu atbilstoši šo noteikumu 2.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Tehniskā stāvokļa un aprīkojuma kontroles beigās inspektors, ievērojot konstatētos trūkumus, bojājumus vai neatbilstošu pielietojumu: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traktortehnikas un tās piekabes tehniskā stāvokļa un aprīkojuma novērtējumu;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16. punktu noformē tehniskās apskates protokolu;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noformē apskates uzlīmi (talonu);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izdara attiecīgu ierakstu traktortehnikas un tās vadītāju valsts informatīvajā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traktortehnikai vai tās piekabei konstatēts trūkums, bojājums vai neatbilstošs pielietojums, inspektors par to sniedz skaidrojumu, lai pamatotu savu lēmumu, kā arī norāda uz trūkumu, bojājumu vai neatbilstošu pielietojumu, kuru nepieciešams novērst ekspluatācijas gaitā vai kura dēļ traktortehnikas vai tās piekabes ekspluatācija ir aizliegta.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traktortehnikas vai tās piekabes tehniskais stāvoklis un aprīkojums atbilst šo noteikumu 1. pielikumā minētajām būtiskajām prasībām un 2. pielikuma prasību izpildes vērtēšanas kritērijiem un traktortehnikai vai tās piekabei nav konstatēti trūkumi, bojājumi vai neatbilstošs pielietojums, kas novērtējams ar 2. vai 3. vērtējumu, tiek dota atļauja piedalīties ceļu satiksmē un izsniegta tehniskās apskates uzlīme (talons). Tehniskās apskates uzlīmē (talonā)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vai tās piekabes valsts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termiņu, līdz kuram traktortehnikai vai tās piekabei atļauts piedalīties ceļu satiksmē.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Tehniskās apskates uzlīmi uzlīmē uz traktortehnikas priekšējā stikla (vējstikla) iekšpusē labajā augšējā stūrī. Par traktortehnikas piekabi un traktortehniku, kurai nav kabīnes, tās uzrādītājs saņem tehniskās apskates talonu.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traktortehnikai vai tās piekabei konstatēti trūkumi, bojājumi vai neatbilstošs pielietojums, kas novērtēts: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2. vērtējumu, tiek dota pagaidu atļauja 30 dienas piedalīties ceļu satiksmē un izsniegta tehniskās apskates uzlīme (talons);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3. vērtējumu, netiek dota atļauja vai pagaidu atļauja piedalīties ceļu satiksmē un tehniskās apskates uzlīme (talons) netiek izsniegta.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Traktortehnikas un tās piekabes īpašnieks (turētājs) novērš konstatētos trūkumus, bojājumus vai neatbilstošu pielietojumu un uzrāda traktortehniku vai tās piekabi atkārtotai pārbaudei.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Tehniskās apskates uzlīmes (talona) izsniegšana traktortehnikai un tās piekabei, uzlīmes (talona) dublikāta izsniegšana un uzlīmes (talona) apmaiņa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Jaunai, iepriekš nereģistrētai traktortehnikai un tās piekabei, pamatojoties uz atbilstību apliecinošu dokumentu, tehniskās apskates uzlīmi (talonu) izsniedz bez tehniskā stāvokļa un aprīkojuma kontroles, ja tā atbilst šo noteikumu 1. pielikumā minētajām būtiskajām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Pārbūvētai traktortehnikai vai tās piekabei tehniskās apskates uzlīmi (talonu) izsniedz bez tehniskā stāvokļa un aprīkojuma kontroles, ja tiek iesniegts derīgs pirmās vai otrās kategorijas pārbūves atzinums par traktortehnikas vai tās piekabes atbilstību pirmās (P1) vai otrās (P2) kategorijas pārbūves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iepriekš izsniegtā spēkā esošā tehniskās apskates uzlīme (talons) ir nozaudēta vai bojāta vai ir mainīts traktortehnikas vējstikls, tehniskās apskates uzlīmes (talona) dublikātu izsniedz bez traktortehnikas vai tās piekabes tehniskā stāvokļa un aprīkojuma kontroles, atstājot spēkā iepriekš noteikto termiņu, līdz kuram traktortehnikai vai tās piekabei ir atļauts piedalīties ceļu satiksmē.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ir mainījies traktortehnikas vai tās piekabes tehniskās apskates uzlīmē (talonā) norādītais valsts reģistrācijas numurs, tehniskās apskates uzlīmi (talonu) apmaina bez tehniskā stāvokļa un aprīkojuma kontroles, saglabājot iepriekš noteikto termiņu, līdz kuram traktortehnikai vai tās piekabei atļauts piedalīties ceļu satiksmē.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Tehniskā kontrole uz ceļiem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Pirms tehniskās kontroles uz ceļa traktortehnikas vadītājs inspektoram uzrāda traktortehnikas un tās piekabes reģistrācijas apliecību un traktortehnikas vadītāja apliecību vai personu apliecinošu dokumentu un nodod traktortehniku un tās piekabi tehniskā stāvokļa un aprīkojuma kontrolei.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Tehnisko kontroli sāk ar datu salīdzināšanu.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ieraksti reģistrācijas apliecībā faktiski neatbilst attiecīgajai traktortehnikai vai tās piekabei, ja nav iespējams identificēt konkrēto traktortehniku vai tās piekabi, ja konstatētas viltojuma pazīmes identifikācijas numuros, reģistrācijas dokumentos vai valsts reģistrācijas numura zīmē, inspektors noformē atteikumu veikt traktortehnikas vai tās piekabes tehnisko kontroli, rīkojas saskaņā ar aģentūras un Valsts policijas starpresoru vienošanos un atsavina viltoto vai pašdarināto valsts reģistrācijas numura zīmi.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datu salīdzināšanas, izņemot šo noteikumu 39. punktā minēto gadījumu, inspektors veic traktortehnikas un tās piekabes tehniskā stāvokļa un aprīkojuma kontroli.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Konstatētos trūkumus, bojājumus vai neatbilstošu pielietojumu inspektors atzīmē tehniskās kontroles protokolā. Tehniskās kontroles protokolā norāda arī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traktortehniku un tās piekabi;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traktortehnikas un tās piekabes uzrādītāju;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traktortehnikas un tās piekabes tehniskā stāvokļa un aprīkojuma kopējo novērtējumu;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inspektora vārdu un uzvārdu, kurš veic traktortehnikas un tās piekabes tehniskā stāvokļa un aprīkojuma kontroli.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Tehniskās kontroles beigās, ņemot vērā konstatētos trūkumus, bojājumus vai neatbilstoša pielietojuma vērtējumus, inspektors nosaka traktortehnikas un tās piekabes tehniskā stāvokļa vai aprīkojuma novērtējumu atbilstoši šo noteikumu 2. pielikumam un saskaņā ar šo noteikumu </w:t>
      </w:r>
      <w:r w:rsidR="00000000" w:rsidRPr="00000000" w:rsidDel="00000000">
        <w:rPr>
          <w:rtl w:val="0"/>
        </w:rPr>
        <w:t xml:space="preserve">16.</w:t>
      </w:r>
      <w:r w:rsidR="00000000" w:rsidRPr="00000000" w:rsidDel="00000000">
        <w:rPr>
          <w:rtl w:val="0"/>
        </w:rPr>
        <w:t xml:space="preserve"> punktu noformē tehniskās kontroles protokolu.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traktortehnikai vai tās piekabei konstatēti trūkumi, bojājumi vai neatbilstošs pielietojums, inspektors informē par turpmākajām darbībām un sniedz skaidrojumu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trūkumiem vai bojājumiem, kuriem pievēršama uzmanība turpmākajā traktortehnikas un tās piekabes ekspluatācijas gaitā;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trūkumiem, bojājumiem vai neatbilstošu pielietojumu, ko nepieciešams novērst;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bojājumiem, kuru dēļ traktortehnikas vai tās piekabes turpmāka piedalīšanās ceļu satiksmē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traktortehnikai vai tās piekabei konstatēti trūkumi, bojājumi vai neatbilstošs pielietojums, kas novērtēts ar 2. vērtējumu, esošo atļauju piedalīties ceļu satiksmē anulē un inspektors no traktortehnikas vējstikla noņem iepriekšējās tehniskās apskates uzlīmi vai anulē tehniskās apskates talonu un dod pagaidu atļauju 30 dienas piedalīties ceļu satiksmē.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traktortehnikai vai tās piekabei konstatēti trūkumi, bojājumi un neatbilstošs pielietojums, kas novērtēts ar 3. vērtējumu, inspektors no traktortehnikas vējstikla noņem iepriekšējās tehniskās apskates uzlīmi vai anulē tehniskās apskates talonu.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saņemtu atļauju piedalīties ceļu satiksmē, traktortehnikas vai tās piekabes īpašnieks (turētājs) novērš konstatētos trūkumus, bojājumus vai neatbilstošo pielietojumu un uzrāda traktortehniku vai tās piekabi atkārtotai pārbaudei vai pamatpārbaudei.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Atļaujas piedalīties ceļu satiksmē anulēšana un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Atļauju piedalīties ceļu satiksmē anulē,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traktortehnikai vai tās piekabei 30 dienu laikā netiek veikta atkārtotā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traktortehnikai vai tās piekabei atkārtotajā pārbaudē konstatē trūkumus, bojājumus vai neatbilstošu pielietojumu, kas novērtējams ar 2. vai 3. 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atjaunotu atļauju piedalīties ceļu satiksmē, traktortehnikas un tās piekabes īpašnieks (turētājs) novērš konstatētos trūkumus, bojājumus vai neatbilstošu pielietojumu un uzrāda traktortehniku vai tās piekabi tehniskajai apskatei.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traktortehnikas vai tās piekabes tehniskajā apskatē netiek konstatēti trūkumi, bojājumi vai neatbilstošs pielietojums, kas novērtējams ar 2. vai 3. vērtējumu, inspektors atjauno atļauju piedalīties ceļu satiksmē un traktortehnikas vai tās piekabes uzrādītājam izsniedz jaunu tehniskās apskates uzlīmi (talonu).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traktortehnikas īpašnieks (turētājs) nepiekrīt traktortehnikas vai tās piekabes tehniskā stāvokļa novērtējumam, kas veikts valsts tehniskās apskates vai kontroles uz ceļiem laikā, traktortehnikas vai tās piekabes īpašnieks inspektora pieņemto lēmumu mēneša laikā no protokola sagatavošanas datuma var apstrīdēt, iesniedzot attiecīgu iesniegumu aģentūras direktoram.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Atzīt par spēku zaudējušiem Ministru kabineta 2009. gada 13. janvāra noteikumus Nr. 30 "Noteikumi par traktortehnikas un tās piekabju valsts tehnisko apskati un tehnisko kontroli uz ceļiem" (Latvijas Vēstnesis, 2009, 10. nr.; 2011, 202. nr.; 2012, 181.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1. pielikuma 12., 13., 26., 27., 32., 35., 37., 38., 39., 47., 48., 52., 53., 56., 57., 58., 60., 61., 63., 64., 66. un 67. punkts stājas spēkā 2023. gada 1. janvārī.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Līdz šo noteikumu spēkā stāšanās dienai izsniegtās atļaujas piedalīties ceļu satiksmē ir derīgas līdz tehniskās apskates uzlīmē vai talonā norādītā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6. punkts ir spēkā līdz 2023.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26-TA-479</w:t>
    </w:r>
    <w:r>
      <w:br/>
    </w:r>
    <w:r w:rsidR="00000000" w:rsidRPr="00000000" w:rsidDel="00000000">
      <w:rPr>
        <w:rtl w:val="0"/>
      </w:rPr>
      <w:t xml:space="preserve">Izdrukāts 29.07.2026. 23.21 - 1.0.VK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26-TA-479</w:t>
    </w:r>
    <w:r>
      <w:br/>
    </w:r>
    <w:r w:rsidR="00000000" w:rsidRPr="00000000" w:rsidDel="00000000">
      <w:rPr>
        <w:rtl w:val="0"/>
      </w:rPr>
      <w:t xml:space="preserve">Izdrukāts 29.07.2026. 23.21 - 1.0.VK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noteikumu_konsolidētā_versija_26-TA-479.docx</dc:title>
</cp:coreProperties>
</file>

<file path=docProps/custom.xml><?xml version="1.0" encoding="utf-8"?>
<Properties xmlns="http://schemas.openxmlformats.org/officeDocument/2006/custom-properties" xmlns:vt="http://schemas.openxmlformats.org/officeDocument/2006/docPropsVTypes"/>
</file>