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Kredītiestāžu un ieguldījumu brokeru sabiedrību darbības atjaunošanas un noregulējuma likumā (Latvijas Vēstnesis, 2015, 127. nr.; 2017, 47. nr.; 2019, 52. nr.; 2021, 193., 200. nr.; 2022, 94. nr.; 2024, 89.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11.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sestās daļas 3. punktu pēc vārda “nepārtrauktību” ar vārdiem “un digitālās darbības noturību”;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sestās daļas 17. punktu pēc vārda “nodrošināšanai” ar vārdiem un skaitļiem “tai skaitā tīklu un informācijas sistēmām atbilstoši Eiropas Parlamenta un Padomes 2022. gada 14. decembra Regulai (ES) 2022/2554 par finanšu nozares digitālās darbības noturību un ar ko groza Regulas (EK) Nr. 1060/2009, (ES) Nr. 648/2012, (ES) Nr. 600/2014, (ES) Nr. 909/2014 un (ES) 2016/1011”.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Informatīva atsauce uz Eiropas Savienības direktīvām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informatīvo atsauci uz Eiropas Savienības direktīvām ar 5.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“5) Eiropas Parlamenta un Padomes 2022. gada 14. decembra direktīvas (ES) 2022/2556 ar ko groza Direktīvas 2009/65/EK, 2009/138/EK, 2011/61/ES, 2013/36/ES, 2014/59/ES, 2014/65/ES, (ES) 2015/2366 un (ES) 2016/2341 attiecībā uz finanšu nozares digitālās darbības noturību.”.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17.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24-TA-2440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24-TA-2440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