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18. oktobrī (prot. Nr. 52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 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Energoresursu cenu ārkārtēja pieauguma samazinājuma pasākumu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 pantam</w:t>
      </w:r>
      <w:r w:rsidR="00000000" w:rsidRPr="00000000" w:rsidDel="00000000">
        <w:rPr>
          <w:rtl w:val="0"/>
        </w:rPr>
        <w:t xml:space="preserve"> atļaut finanšu ministram palielināt likumā 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noteikto apropriāciju budžeta resora "74. Gadskārtējā valsts budžeta izpildes procesā pārdalāmais finansējums" programmā 02.00.00 "Līdzekļi neparedzētiem gadījumiem" 198 579 180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 </w:t>
      </w:r>
      <w:r w:rsidR="00000000" w:rsidRPr="00000000" w:rsidDel="00000000">
        <w:rPr>
          <w:rtl w:val="0"/>
        </w:rPr>
        <w:t xml:space="preserve">Energoresursu cenu ārkārtēja pieauguma samazinājuma pasākumu likumā</w:t>
      </w:r>
      <w:r w:rsidR="00000000" w:rsidRPr="00000000" w:rsidDel="00000000">
        <w:rPr>
          <w:rtl w:val="0"/>
        </w:rPr>
        <w:t xml:space="preserve"> noteikto terminēto atbalsta pasākumu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22-TA-2967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22-TA-2967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