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105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14. februārī (prot. Nr. 7 14.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pamatbudžeta programmas "Ekonomikas attīstības programma" finanšu līdzekļu izmantošanu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likuma "Par valsts budžetu 2024. gadam un budžeta ietvaru 2024., 2025. un 2026. gadam" 60. panta</w:t>
      </w:r>
      <w:r w:rsidR="00000000" w:rsidRPr="00000000" w:rsidDel="00000000">
        <w:rPr>
          <w:rtl w:val="0"/>
        </w:rPr>
        <w:t xml:space="preserve"> pirmo daļu un </w:t>
      </w:r>
      <w:r w:rsidR="00000000" w:rsidRPr="00000000" w:rsidDel="00000000">
        <w:rPr>
          <w:rtl w:val="0"/>
        </w:rPr>
        <w:t xml:space="preserve">Ministru kabineta 2015. gada 9. jūnija noteikumu Nr. 284 "Valsts pamatbudžeta programmas "Ekonomikas attīstības programma" finanšu līdzekļu izmantošanas kārtība" 3. punktu</w:t>
      </w:r>
      <w:r w:rsidR="00000000" w:rsidRPr="00000000" w:rsidDel="00000000">
        <w:rPr>
          <w:rtl w:val="0"/>
        </w:rPr>
        <w:t xml:space="preserve"> palielināt apropriāciju izdevumiem Ekonomikas ministrijas budžeta programmā 33.00.00 "Ekonomikas attīstības programma" 2024. gadā 2 326 195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novirzot šim mērķim citu pašu ieņēmumu (maksājumi, kurus veic ārzemnieks, piesakoties termiņuzturēšanās atļaujas saņemšanai) naudas līdzekļu atlikumu uz 2024. gada 1. janvāri,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2 316 595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Latvijas dalības nodrošināšanai starptautiskajā izstādē "Expo 2025 Osaka";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9600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Latvijas dalībmaksas nodrošināšanai Starptautiskajā Izstāžu birojā (</w:t>
      </w:r>
      <w:r w:rsidR="00000000" w:rsidRPr="00000000" w:rsidDel="00000000">
        <w:rPr>
          <w:i w:val="1"/>
          <w:rtl w:val="0"/>
        </w:rPr>
        <w:t xml:space="preserve">Bureau International des Expositions – BIE</w:t>
      </w:r>
      <w:r w:rsidR="00000000" w:rsidRPr="00000000" w:rsidDel="00000000">
        <w:rPr>
          <w:rtl w:val="0"/>
        </w:rPr>
        <w:t xml:space="preserve">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normatīvajos aktos noteiktajā kārtībā sagatavot un iesniegt Finanšu ministrijā pieprasījumu par apropriācijas palielināšanu 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palielināšanu un, ja Saeimas Budžeta un finanšu (nodokļu) komisija piecu darbdienu laikā pēc attiecīgās informācijas saņemšanas nav izteikusi iebildumus, palielināt apropriāciju.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sagatavot un iesniegt Finanšu ministrijā priekšlikumu par valsts pamatbudžeta bāzes izdevumu precizēšanu 2025.–2027. gadam Latvijas dalības nodrošināšanai starptautiskajā izstādē "Expo 2025 Osaka" 2025. gadā 3 252 545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un 2026. gadā 84 849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kā arī iemaksai Starptautiskajā Izstāžu birojā (</w:t>
      </w:r>
      <w:r w:rsidR="00000000" w:rsidRPr="00000000" w:rsidDel="00000000">
        <w:rPr>
          <w:i w:val="1"/>
          <w:rtl w:val="0"/>
        </w:rPr>
        <w:t xml:space="preserve">Bureau International des Expositions – BIE</w:t>
      </w:r>
      <w:r w:rsidR="00000000" w:rsidRPr="00000000" w:rsidDel="00000000">
        <w:rPr>
          <w:rtl w:val="0"/>
        </w:rPr>
        <w:t xml:space="preserve">) 9600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katru gadu, novirzot šim mērķim citu pašu ieņēmumu (maksājumi, kurus veic ārzemnieks, piesakoties termiņuzturēšanās atļaujas saņemšanai) naudas līdzekļu atlikumu uz 2024. gada 1. janvāri.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23-TA-2983</w:t>
    </w:r>
    <w:r>
      <w:br/>
    </w:r>
    <w:r w:rsidR="00000000" w:rsidRPr="00000000" w:rsidDel="00000000">
      <w:rPr>
        <w:rtl w:val="0"/>
      </w:rPr>
      <w:t xml:space="preserve">Izdrukāts 29.07.2026. 23.26 - 1.0.VK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23-TA-2983</w:t>
    </w:r>
    <w:r>
      <w:br/>
    </w:r>
    <w:r w:rsidR="00000000" w:rsidRPr="00000000" w:rsidDel="00000000">
      <w:rPr>
        <w:rtl w:val="0"/>
      </w:rPr>
      <w:t xml:space="preserve">Izdrukāts 29.07.2026. 23.26 - 1.0.VK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