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jc w:val="center"/>
        <w:spacing w:before="480" w:beforeAutospacing="0"/>
        <w:spacing w:after="240" w:afterAutospacing="0"/>
        <w:spacing w:lineRule="auto" w:line="240"/>
        <w:pBdr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/>
      </w:r>
      <w:r w:rsidR="00000000" w:rsidRPr="00000000" w:rsidDel="00000000">
        <w:rPr>
          <w:sz w:val="24"/>
          <w:b w:val="1"/>
          <w:rtl w:val="0"/>
        </w:rPr>
        <w:t xml:space="preserve">Sēde</w:t>
      </w:r>
    </w:p>
    <w:p w:rsidP="00000000" w:rsidRDefault="00000000" w:rsidR="00000000" w:rsidRPr="00000000" w:rsidDel="00000000">
      <w:pPr>
        <w:contextualSpacing w:val="0"/>
        <w:jc w:val="center"/>
        <w:spacing w:after="240" w:afterAutospacing="0"/>
        <w:spacing w:lineRule="auto" w:line="240"/>
        <w:pBdr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/>
      </w:r>
      <w:r w:rsidR="00000000" w:rsidRPr="00000000" w:rsidDel="00000000">
        <w:rPr>
          <w:sz w:val="24"/>
          <w:b w:val="1"/>
          <w:rtl w:val="0"/>
        </w:rPr>
        <w:t xml:space="preserve">Protokola izraksts</w:t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4821"/>
        <w:gridCol w:w="4821"/>
        <w:tblGridChange w:id="0">
          <w:tblGrid>
            <w:gridCol w:w="4821"/>
            <w:gridCol w:w="48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2024. gada 2. aprīlī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Nr. 14</w:t>
            </w:r>
          </w:p>
        </w:tc>
      </w:tr>
    </w:tbl>
    <w:p w:rsidP="00000000" w:rsidRDefault="00000000" w:rsidR="00000000" w:rsidRPr="00000000" w:rsidDel="00000000">
      <w:pPr>
        <w:contextualSpacing w:val="0"/>
        <w:jc w:val="center"/>
        <w:spacing w:before="240" w:beforeAutospacing="0"/>
        <w:spacing w:after="24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38. §</w:t>
      </w:r>
    </w:p>
    <w:p w:rsidP="00000000" w:rsidRDefault="00000000" w:rsidR="00000000" w:rsidRPr="00000000" w:rsidDel="00000000">
      <w:pPr>
        <w:pStyle w:val="bold_paragraph_header"/>
        <w:contextualSpacing w:val="0"/>
        <w:spacing w:lineRule="auto" w:line="240"/>
        <w:pBdr/>
      </w:pPr>
      <w:r w:rsidR="00000000" w:rsidRPr="00000000" w:rsidDel="00000000">
        <w:rPr>
          <w:rStyle w:val="bold_paragraph_header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"Par atļauju Tieslietu ministrijai uzņemties papildu saistības un īstenot projektu, piesaistot finansējumu no ārvalstu finanšu instrumenta"</w:t>
      </w:r>
    </w:p>
    <w:p w:rsidP="00000000" w:rsidRDefault="00000000" w:rsidR="00000000" w:rsidRPr="00000000" w:rsidDel="00000000">
      <w:pPr>
        <w:contextualSpacing w:val="0"/>
        <w:jc w:val="lef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24-TA-328</w:t>
      </w:r>
    </w:p>
    <w:p w:rsidP="00000000" w:rsidRDefault="00000000" w:rsidR="00000000" w:rsidRPr="00000000" w:rsidDel="00000000">
      <w:pPr>
        <w:contextualSpacing w:val="0"/>
        <w:jc w:val="center"/>
        <w:spacing w:after="240" w:afterAutospacing="0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(</w:t>
      </w:r>
      <w:r w:rsidR="00000000" w:rsidRPr="00000000" w:rsidDel="00000000">
        <w:rPr>
          <w:sz w:val="24"/>
          <w:rtl w:val="0"/>
        </w:rPr>
        <w:t xml:space="preserve">A. Ašeradens)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 iesniegto informatīvo ziņojumu.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Atļaut Tieslietu ministrijai uzņemties ilgtermiņa saistības 644 973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apmērā, lai 2024., 2025. un 2026. gadā īstenotu mērķsadarbības (</w:t>
      </w:r>
      <w:r w:rsidR="00000000" w:rsidRPr="00000000" w:rsidDel="00000000">
        <w:rPr>
          <w:i w:val="1"/>
          <w:rtl w:val="0"/>
        </w:rPr>
        <w:t xml:space="preserve">Twinning</w:t>
      </w:r>
      <w:r w:rsidR="00000000" w:rsidRPr="00000000" w:rsidDel="00000000">
        <w:rPr>
          <w:rtl w:val="0"/>
        </w:rPr>
        <w:t xml:space="preserve">) projektu "Normatīvā regulējuma sistematizēšana un vienkāršošana" Uzbekistānā Kaimiņattiecību, attīstības sadarbības un starptautiskās sadarbības instrumenta "Eiropa pasaulē" finansētās programmas ietvaros.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Šī protokollēmuma 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 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 projekta īstenošanai nepieciešamo finansējumu (priekšfinansējumu) 48 490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 pārdalīt no 74. resora "Gadskārtējā valsts budžeta izpildes procesā pārdalāmais finansējums" programmas 80.00.00 "Nesadalītais finansējums Eiropas Savienības politiku instrumentu un pārējās ārvalstu finanšu palīdzības projektu un pasākumu īstenošanai".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Tieslietu ministrijai pēc īstenotā projekta noslēguma maksājuma saņemšanas nodrošināt līdzekļu ieskaitīšanu valsts pamatbudžeta ieņēmumos.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3214"/>
        <w:gridCol w:w="3214"/>
        <w:gridCol w:w="3214"/>
        <w:tblGridChange w:id="0">
          <w:tblGrid>
            <w:gridCol w:w="3214"/>
            <w:gridCol w:w="3214"/>
            <w:gridCol w:w="3214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  <w:rPr>
                <w:sz w:val="24"/>
                <w:rtl w:val="0"/>
              </w:rPr>
            </w:pPr>
            <w:r w:rsidR="00000000" w:rsidRPr="00000000" w:rsidDel="00000000">
              <w:rPr>
                <w:sz w:val="24"/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Ministru prezidentes pienākumu izpildītājs ‒ 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sz w:val="20"/>
                <w:rtl w:val="0"/>
              </w:rPr>
            </w:pPr>
            <w:r w:rsidR="00000000" w:rsidRPr="00000000" w:rsidDel="00000000">
              <w:rPr>
                <w:sz w:val="20"/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  <w:rPr>
                <w:sz w:val="24"/>
                <w:rtl w:val="0"/>
              </w:rPr>
            </w:pPr>
            <w:r w:rsidR="00000000" w:rsidRPr="00000000" w:rsidDel="00000000">
              <w:rPr>
                <w:sz w:val="24"/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A. Ašeradens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  <w:rPr>
                <w:sz w:val="24"/>
                <w:rtl w:val="0"/>
              </w:rPr>
            </w:pPr>
            <w:r w:rsidR="00000000" w:rsidRPr="00000000" w:rsidDel="00000000">
              <w:rPr>
                <w:sz w:val="24"/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Valsts kancelejas direktors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sz w:val="20"/>
                <w:rtl w:val="0"/>
              </w:rPr>
            </w:pPr>
            <w:r w:rsidR="00000000" w:rsidRPr="00000000" w:rsidDel="00000000">
              <w:rPr>
                <w:sz w:val="20"/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  <w:rPr>
                <w:sz w:val="24"/>
                <w:rtl w:val="0"/>
              </w:rPr>
            </w:pPr>
            <w:r w:rsidR="00000000" w:rsidRPr="00000000" w:rsidDel="00000000">
              <w:rPr>
                <w:sz w:val="24"/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J. Citskovskis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720" w:beforeAutospacing="0"/>
        <w:spacing w:lineRule="auto" w:line="240"/>
        <w:pBdr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/>
      </w:r>
      <w:r w:rsidR="00000000" w:rsidRPr="00000000" w:rsidDel="00000000">
        <w:rPr>
          <w:sz w:val="20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Protokollēmums 24-TA-328</w:t>
    </w:r>
    <w:r>
      <w:br/>
    </w:r>
    <w:r w:rsidR="00000000" w:rsidRPr="00000000" w:rsidDel="00000000">
      <w:rPr>
        <w:rtl w:val="0"/>
      </w:rPr>
      <w:t xml:space="preserve">Izdrukāts 29.07.2026. 21.56 - 1.0.VK Protokollēmums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spacing w:lineRule="auto" w:line="320"/>
      <w:contextualSpacing w:val="0"/>
      <w:jc w:val="center"/>
      <w:rPr/>
    </w:pPr>
    <w:r w:rsidR="00000000" w:rsidRPr="00000000" w:rsidDel="00000000">
      <w:drawing>
        <wp:inline distR="101600" distT="101600" distB="101600" distL="101600">
          <wp:extent cx="1019174" cy="952500"/>
          <wp:effectExtent t="0" b="0" r="0" l="0"/>
          <wp:docPr id="1" name="media/image1.png"/>
          <a:graphic>
            <a:graphicData uri="http://schemas.openxmlformats.org/drawingml/2006/picture">
              <pic:pic>
                <pic:nvPicPr>
                  <pic:cNvPr id="1" name="media/image1.png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ext cx="1019174" cy="952500"/>
                  </a:xfrm>
                  <a:prstGeom prst="rect"/>
                  <a:ln/>
                </pic:spPr>
              </pic:pic>
            </a:graphicData>
          </a:graphic>
        </wp:inline>
      </w:drawing>
    </w:r>
    <w:r w:rsidR="00000000" w:rsidRPr="00000000" w:rsidDel="00000000">
      <w:rPr>
        <w:rtl w:val="0"/>
      </w:rPr>
    </w:r>
  </w:p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Protokollēmums 24-TA-328</w:t>
    </w:r>
    <w:r>
      <w:br/>
    </w:r>
    <w:r w:rsidR="00000000" w:rsidRPr="00000000" w:rsidDel="00000000">
      <w:rPr>
        <w:rtl w:val="0"/>
      </w:rPr>
      <w:t xml:space="preserve">Izdrukāts 29.07.2026. 21.56 - 1.0.VK Protokollēmums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word/_rels/header2.xml.rels><?xml version="1.0" encoding="UTF-8" standalone="yes"?>
<Relationships xmlns="http://schemas.openxmlformats.org/package/2006/relationships"><Relationship Target="media/image1.png" Type="http://schemas.openxmlformats.org/officeDocument/2006/relationships/image" Id="rId1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protokollēmums_24-TA-328.docx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