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10. maijā (prot. Nr. 26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12. aprīļa noteikumos Nr. 211 "Būvkomersantu klasifikācijas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Būvniecības likuma</w:t>
      </w:r>
      <w:r>
        <w:br/>
      </w:r>
      <w:r w:rsidR="00000000" w:rsidRPr="00000000" w:rsidDel="00000000">
        <w:rPr>
          <w:rStyle w:val="paragraph"/>
          <w:i w:val="1"/>
          <w:rtl w:val="0"/>
        </w:rPr>
        <w:t xml:space="preserve">5. panta pirmās daļas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12. aprīļa noteikumos Nr. 211 "Būvkomersantu klasifikācijas noteikumi" (Latvijas Vēstnesis, 2016, 73., 246. nr.; 2017, 91. nr.; 2018, 89.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Klasifikācijas iestāde no Iekšlietu ministrijas Informācijas centra uzturētās valsts informācijas sistēmas "Sodu reģistrs" (turpmāk – Sodu reģistrs) tiešsaistes datu pārraides režīmā iegūst informāciju par būvuzņēmuma atbilstību šo noteikumu 36.2. apakšpunktā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Klasifikācijas iestāde piešķir kvalifikācijas klasi no pirmās līdz piektajai, kur pirmā klase atbilst augstākajai kvalifikācijai, bet piektā – zemākajai.";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Kvalifikācijas klasi nosaka, aprēķinot vidējo aritmētisko rezultātu no profesionālās pieredzes kritērijos (1., 3. un 4. kritērijs) iegūtās summas, ko koriģē atbilstoši būvuzņēmuma finansiāli ekonomiskajiem rādītājiem un ilgtspējas kritēriju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25.7.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Lai klasificētu Latvijā reģistrētus komersantus, klasifikācijas iestāde no Sodu reģistra saņem ziņas par būvuzņēmuma pieļautajiem Krimināllikuma un citu likumu normu pārkāpumiem (tiesību akta nosaukums, kā arī pārkāptā tiesību norma un periods, par kādu ziņas pārbauda, norādīts šo noteikumu 3.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27.3.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28.4.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Profesionālās pieredzes kritēriju grupā klasifikācijas iestāde konstatē atbilstību vienai vispārējai kvalifikācijas 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1. kritērijs – būvuzņēmumā nodarbinātajiem būvspeciālistiem piešķirto patstāvīgās prakses tiesību skaits trijos iepriekšējos gados. Ja būvuzņēmumā nodarbinātajiem būvspeciālistiem: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piešķirtas 15 patstāvīgās prakses tiesības katrā pārskata gadā vai vairāk – būvuzņēmums atbilst 1.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32.1.2. piešķirtas 10–14 patstāvīgās prakses tiesības katrā pārskata gadā – būvuzņēmums atbilst 2.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32.1.3. piešķirtas piecas līdz deviņas patstāvīgās prakses tiesības katrā pārskata gadā – būvuzņēmums atbilst 3.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32.1.4. piešķirtas viena līdz četras patstāvīgās prakses tiesības katrā pārskata gadā – būvuzņēmums atbilst 4.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32.1.5. nav piešķirtas patstāvīgās prakses tiesības nevienā pārskata gadā – būvuzņēmums atbilst 5. 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32.3.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33.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 34.1.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7. kritērijs – finanšu līdzsvara rādītājs, ko izsaka pašu kapitāla procentuālā attiecība pret aktīvu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34.2.1. 20 % un vairāk – būvuzņēmums atbilst 1.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34.2.2. no 15 % līdz 19,99 % – būvuzņēmums atbilst 2.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34.2.3. no 10 % līdz 14,99 % – būvuzņēmums atbilst 3.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34.2.4. no 5 % līdz 9,99 % – būvuzņēmums atbilst 4.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34.2.5. mazāk par 5 % – būvuzņēmums atbilst 5. 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36.2.7.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"36.2.7. piespiedu ietekmēšanas līdzekli, kas piemērots par šo noteikumu 3. pielikumā minēto Krimināllikuma normu pārkāpumu par 36 mēnešu periodu vai par citu likumu normu pārkāpumu par 12 mēnešu periodu pirms lēmuma pieņemšanas par klasifikāciju. Ja Sodu reģistra dati liecina par šo noteikumu 3. pielikumā minēto Krimināllikuma vai Darba likuma normu pārkāpumu  darba tiesisko attiecību jomā, piemēro korekciju 0,5 punktu apmērā. Par pārējo šo noteikumu 3. pielikumā minēto likumu normu pārkāpumu piemēro korekciju 0,1 punkta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Lēmums par pagaidu un vienreizējas kvalifikācijas procesā klasificēta būvuzņēmuma klasifikāciju ir spēkā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44.2.4.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"44.2.4. summējot korekciju, kas atbilstoši kvalifikācijai 7., 8., 9., 12., 13., 14., 15. un 16. kritērijā jāpiemēro katram apvienības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44.2.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w:t>
      </w:r>
      <w:r w:rsidR="00000000" w:rsidRPr="00000000" w:rsidDel="00000000">
        <w:rPr>
          <w:vertAlign w:val="superscript"/>
          <w:rtl w:val="0"/>
        </w:rPr>
        <w:t xml:space="preserve">1</w:t>
      </w:r>
      <w:r w:rsidR="00000000" w:rsidRPr="00000000" w:rsidDel="00000000">
        <w:rPr>
          <w:rtl w:val="0"/>
        </w:rPr>
        <w:t xml:space="preserve"> uz šo noteikumu 44.2. apakšpunktā minētajā kārtībā iegūto kvalificēšanas rezultātu attiecina šo noteikumu 36.</w:t>
      </w:r>
      <w:r w:rsidR="00000000" w:rsidRPr="00000000" w:rsidDel="00000000">
        <w:rPr>
          <w:vertAlign w:val="superscript"/>
          <w:rtl w:val="0"/>
        </w:rPr>
        <w:t xml:space="preserve">1</w:t>
      </w:r>
      <w:r w:rsidR="00000000" w:rsidRPr="00000000" w:rsidDel="00000000">
        <w:rPr>
          <w:rtl w:val="0"/>
        </w:rPr>
        <w:t xml:space="preserve"> punktā minētos kvalificēšanas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44.3.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44.5.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"44.5. ja kāds no apvienības dalībniekiem neatbilst 10. kritērija prasībām, klasifikācijas iestāde pieņem lēmumu par kvalificēšanas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44.6.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"44.6. ja kāds no apvienības dalībniekiem ir klasificēts šo noteikumu 8. punktā noteiktajā kārtībā, apvienībai piešķir 5. kvalifikācijas klasi.";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44.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55.3.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Reģistra publiski pieejamajā daļā iekļauj lēmuma pieņemšanas datumu un būvuzņēmumam piešķirto klasi.";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21-TA-343</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21-TA-343</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noteikumu_(grozījumu)_projekts_21-TA-343.docx</dc:title>
</cp:coreProperties>
</file>

<file path=docProps/custom.xml><?xml version="1.0" encoding="utf-8"?>
<Properties xmlns="http://schemas.openxmlformats.org/officeDocument/2006/custom-properties" xmlns:vt="http://schemas.openxmlformats.org/officeDocument/2006/docPropsVTypes"/>
</file>