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piešķir un uzrauga atbalstu rudzu maizes popularizēšanas pasākumiem izglītības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 panta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administrē, piešķir un uzrauga atbalstu tradicionālā Latvijas pārtikas produkta – rudzu maizes – popularizēšanas pasākumu īstenošanai izglītības iestādēs laikā no 2024. gada 1. septembra līdz 10. decembrim (turpmāk –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administrē un piešķir Lauku atbalsta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kas īsteno rudzu maizes kā tradicionālā Latvijas pārtikas produkta popularizēšanas pasākumus izglītības iestādēs (turpmāk – rudzu maizes programma), ir biedrība vai nodibinājums, kas reģistrēts Biedrību un nodibinājumu reģistrā un atbilst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kopā ne mazāk kā 10 rudzu maizes ražotāju un tās ražošanai nepieciešamo izejvielu piegādātāju;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piecus gadus pārstāv maizes ražošanas nozares intereses valsts pārvaldes un citās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mazāk kā piecus gadus popularizē maizes tradīcijas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vismaz piecus pasākumus par Latvijas tradicionālās rudzu rupjmaizes popularizēšanu;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vismaz piecus pasākumus veselīga dzīvesveida veicināšanai, maizes un maizes produktu lietošanas uzturā popularizēšanai;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piedaloties vismaz vienā starptautiskā pasākumā maizes, īpaši rudzu maizes, popularizēšanai;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sadarbojies ar izglītības iestādēm mācību programmu izstrādē, lai sagatavotu jaunos speciālistus ar maizes ražošanu saistītās profesijās.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kopējais apmērs ir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pretendents šo noteikumu 1. punktā minētajā periodā rudzu maizes programmā īsteno šādus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 pirmsskolas izglītības iestāžu un vispārējās izglītības iestāžu 1.–9. klases izglītojamos par rudzu maizi kā Latvijas tradicionālo vērtību un uzturvielām bagātu pārtikas produktu, piemēram, rīkojot degustācijas, sagatavojot un publiskojot audio, video un citus materiālus par maizi kā tradicionālu un raksturīgu Latvijas pārtikas produktu un tā nozīmi uzturā, organizējot konkursus un spēles;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par rudzu maizes programmu, īstenojot, piemēram, informatīvas kampaņas un cita veida pasākumus saistībā ar programmu, lai veicinātu rudzu maizes popularitāti bērnu, vecāku un izglītības iestāžu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datus par rudzu maizes nozīmi uzturā, piemēram, aptaujās, kurās iegūst informāciju par maizes atpazīstamību izglītojamo vidū un maizes lietošanu uzturā.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šādu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 punktā minēto pasākumu sagatavošanas un īstenošanas izmaksām, tostarp degustācijās un citos pasākumos paredzētās maizes izdalīšanas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loģistikas izmaksām, tostarp par degvielu, ja tās nav ietvertas šo noteikumu 6.1. apakšpunktā minētajās izmaksās;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tostarp personāla, izmaksām, ja tās nav ietvertas šo noteikumu 6.1. apakšpunktā minētajās izmaksās.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Rudzu maize, ko pasākumos izdala izglītojamiem,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ražota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klona 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gatavota ar plaucējumu un dabīgo ieraugu;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pagatavošanai izmantoti vismaz 80 procenti rudzu miltu no kopējā miltu daudzuma;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atlikušais realizācijas termiņš pasākuma dienā nav īsāks par četrām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atbilst normatīvajos aktos par uztura normām izglītības iestāžu izglītojamiem noteiktajām kvalitātes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Rudzu maizi pasākumos izdala saskaņā ar pārtikas apriti regulējošajiem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pretendents: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10. augustam iesniedz Lauku atbalsta dienestā plānoto pasākumu plānu un tāmi, kā arī izvērstu informāciju, kas apliecina atbilstību šo noteikumu 3. 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11. decembrim iesniedz Lauku atbalsta dienestā pārskatu par īstenotajiem pasākumiem, pievienojot maksājumu apliecinošus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rakstveida pieprasījumu Lauku atbalsta dienestā, atbalsta pretendents ir tiesīgs pieprasīt atbalsta priekšfinansējumu ne vairāk kā 80 procentu apmērā no šo noteikumu 9.1. apakšpunktā minētajā tāmē norādītajām kopējām atbalsttiesīgajām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septembrim izvērtē šo noteikumu 9.1. apakšpunktā minētos dokumentus un atbalsta pretendenta atbilstību šo noteikumu 3. punkta prasībām un pieņem lēmumu par atbalsta pretendenta un pasākumu plāna un tāmes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šo noteikumu 9.2.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atklātu, pārredzamu, nediskriminējošu un konkurenci nodrošinošu procedūru, saskaņā ar normatīvajiem aktiem publisko iepirkumu jomā var izraudzīties juridisku vai fizisku personu, kas nodrošina informēšanu par rudzu maizes programmu papildus šo noteikumu 5.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31. decembrim izmaksā atbalstu par īstenotajiem pasākumiem atbilstoši tāmei un iesniegtajiem maksājumu apliecinošajiem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Tiesības uz pasākumos radīto intelektuālo īpašumu pieder Zemkopības ministrijai.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24-TA-1488</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24-TA-1488</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noteikumu_projekts_24-TA-1488.docx</dc:title>
</cp:coreProperties>
</file>

<file path=docProps/custom.xml><?xml version="1.0" encoding="utf-8"?>
<Properties xmlns="http://schemas.openxmlformats.org/officeDocument/2006/custom-properties" xmlns:vt="http://schemas.openxmlformats.org/officeDocument/2006/docPropsVTypes"/>
</file>