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28. septembra noteikumos Nr. 907 "Noteikumi par dzīvojamās mājas apsekošanu, tehnisko apkopi, kārtējo remontu un energoefektivitātes minimālajam 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22-TA-1046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